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C1" w:rsidRPr="00D02768" w:rsidRDefault="00775BC1" w:rsidP="00775BC1">
      <w:pPr>
        <w:jc w:val="center"/>
        <w:rPr>
          <w:b/>
          <w:lang w:val="uk-UA"/>
        </w:rPr>
      </w:pPr>
      <w:r w:rsidRPr="00D02768">
        <w:rPr>
          <w:b/>
        </w:rPr>
        <w:t>Завдання для дистанц</w:t>
      </w:r>
      <w:r w:rsidRPr="00D02768">
        <w:rPr>
          <w:b/>
          <w:lang w:val="uk-UA"/>
        </w:rPr>
        <w:t>ійного навчання на березень-квітень 2020 р.</w:t>
      </w:r>
    </w:p>
    <w:p w:rsidR="00775BC1" w:rsidRDefault="00775BC1" w:rsidP="00775BC1">
      <w:pPr>
        <w:jc w:val="center"/>
        <w:rPr>
          <w:b/>
          <w:lang w:val="uk-UA"/>
        </w:rPr>
      </w:pPr>
      <w:r w:rsidRPr="00D02768">
        <w:rPr>
          <w:b/>
          <w:lang w:val="uk-UA"/>
        </w:rPr>
        <w:t xml:space="preserve">З англійської мови. Викладач комісії філологічних дисциплін МБК КНУБА </w:t>
      </w:r>
    </w:p>
    <w:p w:rsidR="00775BC1" w:rsidRPr="00D02768" w:rsidRDefault="00775BC1" w:rsidP="00775BC1">
      <w:pPr>
        <w:jc w:val="center"/>
        <w:rPr>
          <w:b/>
          <w:lang w:val="uk-UA"/>
        </w:rPr>
      </w:pPr>
      <w:r w:rsidRPr="00D02768">
        <w:rPr>
          <w:b/>
          <w:lang w:val="uk-UA"/>
        </w:rPr>
        <w:t>Ю.М. Дем’яненко.</w:t>
      </w:r>
    </w:p>
    <w:p w:rsidR="00775BC1" w:rsidRDefault="00775BC1" w:rsidP="00775BC1">
      <w:pPr>
        <w:jc w:val="center"/>
        <w:rPr>
          <w:b/>
          <w:lang w:val="uk-UA"/>
        </w:rPr>
      </w:pPr>
      <w:r w:rsidRPr="00D02768">
        <w:rPr>
          <w:b/>
          <w:lang w:val="uk-UA"/>
        </w:rPr>
        <w:t>1-й курс.</w:t>
      </w:r>
    </w:p>
    <w:p w:rsidR="003A2D71" w:rsidRDefault="003A2D71" w:rsidP="00775BC1">
      <w:pPr>
        <w:jc w:val="center"/>
        <w:rPr>
          <w:b/>
          <w:lang w:val="uk-UA"/>
        </w:rPr>
      </w:pPr>
    </w:p>
    <w:p w:rsidR="003A2D71" w:rsidRPr="001603AB" w:rsidRDefault="003A2D71" w:rsidP="003A2D71">
      <w:pPr>
        <w:pStyle w:val="a7"/>
        <w:ind w:left="0"/>
        <w:rPr>
          <w:b/>
          <w:sz w:val="28"/>
          <w:szCs w:val="28"/>
        </w:rPr>
      </w:pPr>
      <w:r w:rsidRPr="001603AB">
        <w:rPr>
          <w:b/>
          <w:sz w:val="28"/>
          <w:szCs w:val="28"/>
          <w:lang w:val="uk-UA"/>
        </w:rPr>
        <w:t xml:space="preserve">Виконані домашні завдання відправляти на ел. адресу: </w:t>
      </w:r>
      <w:r w:rsidRPr="001603AB">
        <w:rPr>
          <w:b/>
          <w:color w:val="111111"/>
          <w:sz w:val="28"/>
          <w:szCs w:val="28"/>
          <w:shd w:val="clear" w:color="auto" w:fill="FFFFFF"/>
        </w:rPr>
        <w:t>demyanenko.yuriy2510@gmail.com</w:t>
      </w:r>
    </w:p>
    <w:p w:rsidR="003A2D71" w:rsidRPr="003A2D71" w:rsidRDefault="003A2D71" w:rsidP="00775BC1">
      <w:pPr>
        <w:jc w:val="center"/>
        <w:rPr>
          <w:b/>
        </w:rPr>
      </w:pPr>
      <w:bookmarkStart w:id="0" w:name="_GoBack"/>
      <w:bookmarkEnd w:id="0"/>
    </w:p>
    <w:p w:rsidR="00775BC1" w:rsidRDefault="00775BC1" w:rsidP="00775BC1">
      <w:pPr>
        <w:jc w:val="both"/>
        <w:rPr>
          <w:lang w:val="uk-UA"/>
        </w:rPr>
      </w:pPr>
      <w:r w:rsidRPr="00083EA8">
        <w:rPr>
          <w:b/>
          <w:i/>
          <w:lang w:val="uk-UA"/>
        </w:rPr>
        <w:t>1-й тиждень.</w:t>
      </w:r>
      <w:r>
        <w:rPr>
          <w:lang w:val="uk-UA"/>
        </w:rPr>
        <w:t xml:space="preserve"> </w:t>
      </w:r>
    </w:p>
    <w:p w:rsidR="00775BC1" w:rsidRPr="00FB2A6E" w:rsidRDefault="00775BC1" w:rsidP="00775BC1">
      <w:pPr>
        <w:pStyle w:val="a7"/>
        <w:numPr>
          <w:ilvl w:val="0"/>
          <w:numId w:val="1"/>
        </w:numPr>
        <w:jc w:val="both"/>
        <w:rPr>
          <w:b/>
          <w:lang w:val="uk-UA"/>
        </w:rPr>
      </w:pPr>
      <w:r w:rsidRPr="00FB2A6E">
        <w:rPr>
          <w:b/>
          <w:lang w:val="uk-UA"/>
        </w:rPr>
        <w:t xml:space="preserve">Законспектувати параграфи №№ 435-439 Верба. </w:t>
      </w:r>
    </w:p>
    <w:p w:rsidR="00775BC1" w:rsidRPr="00FB2A6E" w:rsidRDefault="00775BC1" w:rsidP="00775BC1">
      <w:pPr>
        <w:pStyle w:val="a7"/>
        <w:jc w:val="both"/>
        <w:rPr>
          <w:b/>
          <w:lang w:val="uk-UA"/>
        </w:rPr>
      </w:pPr>
      <w:r w:rsidRPr="00FB2A6E">
        <w:rPr>
          <w:b/>
          <w:lang w:val="uk-UA"/>
        </w:rPr>
        <w:t xml:space="preserve">Тема «Типи підрядних означальних речень» </w:t>
      </w:r>
    </w:p>
    <w:p w:rsidR="00775BC1" w:rsidRDefault="00775BC1" w:rsidP="00775BC1">
      <w:pPr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F75E71E" wp14:editId="4930502D">
            <wp:extent cx="3872285" cy="4540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4016" cy="45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Default="00775BC1" w:rsidP="00775BC1">
      <w:pPr>
        <w:jc w:val="both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D80A5DD" wp14:editId="2B67EF1F">
            <wp:extent cx="3764288" cy="6589789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4288" cy="658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Default="00775BC1" w:rsidP="00775BC1">
      <w:pPr>
        <w:jc w:val="both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D4D37F3" wp14:editId="26684E41">
            <wp:extent cx="3773432" cy="44196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432" cy="44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Pr="00083EA8" w:rsidRDefault="00775BC1" w:rsidP="00775BC1">
      <w:pPr>
        <w:jc w:val="both"/>
      </w:pPr>
      <w:r>
        <w:rPr>
          <w:lang w:val="uk-UA"/>
        </w:rPr>
        <w:t>Джерело: Верба Л. Г. Граматика сучасної англійської мови. – К.: Логос, 2006 (2011). – 342 с. – С. 207-209.</w:t>
      </w:r>
    </w:p>
    <w:p w:rsidR="00775BC1" w:rsidRPr="00C52F60" w:rsidRDefault="00775BC1" w:rsidP="00775BC1">
      <w:pPr>
        <w:jc w:val="both"/>
        <w:rPr>
          <w:b/>
          <w:lang w:val="uk-UA"/>
        </w:rPr>
      </w:pPr>
      <w:r w:rsidRPr="00C52F60">
        <w:rPr>
          <w:b/>
        </w:rPr>
        <w:t xml:space="preserve">2. </w:t>
      </w:r>
      <w:r w:rsidRPr="00C52F60">
        <w:rPr>
          <w:b/>
          <w:lang w:val="uk-UA"/>
        </w:rPr>
        <w:t>Виконайте наступні вправи на закріплення</w:t>
      </w:r>
      <w:r>
        <w:rPr>
          <w:b/>
          <w:lang w:val="uk-UA"/>
        </w:rPr>
        <w:t>:</w:t>
      </w:r>
    </w:p>
    <w:p w:rsidR="00775BC1" w:rsidRDefault="00775BC1" w:rsidP="00775BC1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333333"/>
        </w:rPr>
      </w:pPr>
      <w:r>
        <w:rPr>
          <w:rStyle w:val="a6"/>
          <w:rFonts w:ascii="PT Sans" w:hAnsi="PT Sans"/>
          <w:color w:val="333333"/>
          <w:lang w:val="uk-UA"/>
        </w:rPr>
        <w:t>2</w:t>
      </w:r>
      <w:r>
        <w:rPr>
          <w:rStyle w:val="a6"/>
          <w:rFonts w:ascii="PT Sans" w:hAnsi="PT Sans"/>
          <w:color w:val="333333"/>
        </w:rPr>
        <w:t>.</w:t>
      </w:r>
      <w:r>
        <w:rPr>
          <w:rStyle w:val="a6"/>
          <w:rFonts w:ascii="PT Sans" w:hAnsi="PT Sans"/>
          <w:color w:val="333333"/>
          <w:lang w:val="uk-UA"/>
        </w:rPr>
        <w:t>1.</w:t>
      </w:r>
      <w:r>
        <w:rPr>
          <w:rStyle w:val="a6"/>
          <w:rFonts w:ascii="PT Sans" w:hAnsi="PT Sans"/>
          <w:color w:val="333333"/>
        </w:rPr>
        <w:t xml:space="preserve"> Переробіть речення, використовуючи означальні підрядні. Використовуйте речення в дужках для утворення означальних підрядних.</w:t>
      </w:r>
    </w:p>
    <w:p w:rsidR="00775BC1" w:rsidRPr="00C52F60" w:rsidRDefault="00775BC1" w:rsidP="00775BC1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333333"/>
          <w:lang w:val="uk-UA"/>
        </w:rPr>
      </w:pPr>
      <w:r w:rsidRPr="00C52F60">
        <w:rPr>
          <w:rFonts w:ascii="PT Sans" w:hAnsi="PT Sans"/>
          <w:color w:val="333333"/>
          <w:lang w:val="en-US"/>
        </w:rPr>
        <w:t>Examples: Tom’s father goes swimming every day. (Tom’s father is 78.)</w:t>
      </w:r>
      <w:r w:rsidRPr="00C52F60">
        <w:rPr>
          <w:rFonts w:ascii="PT Sans" w:hAnsi="PT Sans"/>
          <w:color w:val="333333"/>
          <w:lang w:val="en-US"/>
        </w:rPr>
        <w:br/>
        <w:t>Tom’s father, who is 78, goes swimming every day. ……………</w:t>
      </w:r>
      <w:r w:rsidRPr="00C52F60">
        <w:rPr>
          <w:rFonts w:ascii="PT Sans" w:hAnsi="PT Sans"/>
          <w:color w:val="333333"/>
          <w:lang w:val="en-US"/>
        </w:rPr>
        <w:br/>
        <w:t>She told me her address. (I wrote her address down on a piece of paper.)</w:t>
      </w:r>
      <w:r w:rsidRPr="00C52F60">
        <w:rPr>
          <w:rFonts w:ascii="PT Sans" w:hAnsi="PT Sans"/>
          <w:color w:val="333333"/>
          <w:lang w:val="en-US"/>
        </w:rPr>
        <w:br/>
        <w:t>…She told me her address, which I wrote down on a piece of paper...</w:t>
      </w:r>
      <w:r w:rsidRPr="00C52F60">
        <w:rPr>
          <w:rFonts w:ascii="PT Sans" w:hAnsi="PT Sans"/>
          <w:color w:val="333333"/>
          <w:lang w:val="en-US"/>
        </w:rPr>
        <w:br/>
        <w:t>1. She showed me a photograph of her son. (Her son is a policeman.)</w:t>
      </w:r>
      <w:r w:rsidRPr="00C52F60">
        <w:rPr>
          <w:rFonts w:ascii="PT Sans" w:hAnsi="PT Sans"/>
          <w:color w:val="333333"/>
          <w:lang w:val="en-US"/>
        </w:rPr>
        <w:br/>
        <w:t>She showed me a photograph of her son ........................................................</w:t>
      </w:r>
      <w:r w:rsidRPr="00C52F60">
        <w:rPr>
          <w:rFonts w:ascii="PT Sans" w:hAnsi="PT Sans"/>
          <w:color w:val="333333"/>
          <w:lang w:val="en-US"/>
        </w:rPr>
        <w:br/>
        <w:t>2. We decided not to swim in the sea. (The sea looked rather dirty.)</w:t>
      </w:r>
      <w:r w:rsidRPr="00C52F60">
        <w:rPr>
          <w:rFonts w:ascii="PT Sans" w:hAnsi="PT Sans"/>
          <w:color w:val="333333"/>
          <w:lang w:val="en-US"/>
        </w:rPr>
        <w:br/>
        <w:t>We ...........................................................................................................</w:t>
      </w:r>
      <w:r w:rsidRPr="00C52F60">
        <w:rPr>
          <w:rFonts w:ascii="PT Sans" w:hAnsi="PT Sans"/>
          <w:color w:val="333333"/>
          <w:lang w:val="en-US"/>
        </w:rPr>
        <w:br/>
        <w:t xml:space="preserve">3. The new stadium will be opened next month. (The stadium holds </w:t>
      </w:r>
      <w:proofErr w:type="gramStart"/>
      <w:r w:rsidRPr="00C52F60">
        <w:rPr>
          <w:rFonts w:ascii="PT Sans" w:hAnsi="PT Sans"/>
          <w:color w:val="333333"/>
          <w:lang w:val="en-US"/>
        </w:rPr>
        <w:t>90,000  people</w:t>
      </w:r>
      <w:proofErr w:type="gramEnd"/>
      <w:r w:rsidRPr="00C52F60">
        <w:rPr>
          <w:rFonts w:ascii="PT Sans" w:hAnsi="PT Sans"/>
          <w:color w:val="333333"/>
          <w:lang w:val="en-US"/>
        </w:rPr>
        <w:t>.) The ………………………..</w:t>
      </w:r>
      <w:r w:rsidRPr="00C52F60">
        <w:rPr>
          <w:rFonts w:ascii="PT Sans" w:hAnsi="PT Sans"/>
          <w:color w:val="333333"/>
          <w:lang w:val="en-US"/>
        </w:rPr>
        <w:br/>
        <w:t>4. John is one of my closest friends. (I have known John for eight years.)</w:t>
      </w:r>
      <w:r w:rsidRPr="00C52F60">
        <w:rPr>
          <w:rFonts w:ascii="PT Sans" w:hAnsi="PT Sans"/>
          <w:color w:val="333333"/>
          <w:lang w:val="en-US"/>
        </w:rPr>
        <w:br/>
        <w:t>…………………………………………………………………………….</w:t>
      </w:r>
      <w:r w:rsidRPr="00C52F60">
        <w:rPr>
          <w:rFonts w:ascii="PT Sans" w:hAnsi="PT Sans"/>
          <w:color w:val="333333"/>
          <w:lang w:val="en-US"/>
        </w:rPr>
        <w:br/>
        <w:t>5. That man over there is an artist. (I don’t remember his name.) (use whose)</w:t>
      </w:r>
      <w:r w:rsidRPr="00C52F60">
        <w:rPr>
          <w:rFonts w:ascii="PT Sans" w:hAnsi="PT Sans"/>
          <w:color w:val="333333"/>
          <w:lang w:val="en-US"/>
        </w:rPr>
        <w:br/>
        <w:t>………………………………………………………………………</w:t>
      </w:r>
      <w:r w:rsidRPr="00C52F60">
        <w:rPr>
          <w:rFonts w:ascii="PT Sans" w:hAnsi="PT Sans"/>
          <w:color w:val="333333"/>
          <w:lang w:val="en-US"/>
        </w:rPr>
        <w:br/>
        <w:t>6. Opposite our house there is a nice park. (There are sonic beautiful trees in this, park.) (use where) ...........................................................................</w:t>
      </w:r>
      <w:r w:rsidRPr="00C52F60">
        <w:rPr>
          <w:rFonts w:ascii="PT Sans" w:hAnsi="PT Sans"/>
          <w:color w:val="333333"/>
          <w:lang w:val="en-US"/>
        </w:rPr>
        <w:br/>
        <w:t>7. The storm caused a lot of damage. (Nobody had been expecting the storm.)…………………………………………………………………….</w:t>
      </w:r>
      <w:r w:rsidRPr="00C52F60">
        <w:rPr>
          <w:rFonts w:ascii="PT Sans" w:hAnsi="PT Sans"/>
          <w:color w:val="333333"/>
          <w:lang w:val="en-US"/>
        </w:rPr>
        <w:br/>
        <w:t xml:space="preserve">8. The postman was late this morning. (The postman is nearly always on time.) </w:t>
      </w:r>
      <w:r w:rsidRPr="00C52F60">
        <w:rPr>
          <w:rFonts w:ascii="PT Sans" w:hAnsi="PT Sans"/>
          <w:color w:val="333333"/>
          <w:lang w:val="en-US"/>
        </w:rPr>
        <w:lastRenderedPageBreak/>
        <w:t>…………………………………………………….</w:t>
      </w:r>
      <w:r w:rsidRPr="00C52F60">
        <w:rPr>
          <w:rFonts w:ascii="PT Sans" w:hAnsi="PT Sans"/>
          <w:color w:val="333333"/>
          <w:lang w:val="en-US"/>
        </w:rPr>
        <w:br/>
        <w:t>9. We often go to visit our friends in Bristol. (Bristol is only 30 miles away.) ……………………………………………………………………………</w:t>
      </w:r>
      <w:r w:rsidRPr="00C52F60">
        <w:rPr>
          <w:rFonts w:ascii="PT Sans" w:hAnsi="PT Sans"/>
          <w:color w:val="333333"/>
          <w:lang w:val="en-US"/>
        </w:rPr>
        <w:br/>
        <w:t>10. Mr Edwards has gone into hospital for some tests. (His health hasn’t been good recently.) (use whose) ……………..</w:t>
      </w:r>
      <w:r w:rsidRPr="00C52F60">
        <w:rPr>
          <w:rFonts w:ascii="PT Sans" w:hAnsi="PT Sans"/>
          <w:color w:val="333333"/>
          <w:lang w:val="en-US"/>
        </w:rPr>
        <w:br/>
        <w:t>11. Jack looks much nicer without his beard. (His beard made him look much older.) ……………………………………………………………….</w:t>
      </w:r>
      <w:r w:rsidRPr="00C52F60">
        <w:rPr>
          <w:rFonts w:ascii="PT Sans" w:hAnsi="PT Sans"/>
          <w:color w:val="333333"/>
          <w:lang w:val="en-US"/>
        </w:rPr>
        <w:br/>
        <w:t xml:space="preserve">12. I went to see the doctor. (The doctor told me to rest for a few days.) </w:t>
      </w:r>
      <w:r w:rsidRPr="00775BC1">
        <w:rPr>
          <w:rFonts w:ascii="PT Sans" w:hAnsi="PT Sans"/>
          <w:color w:val="333333"/>
        </w:rPr>
        <w:t>…………………………………………………………………………….</w:t>
      </w:r>
    </w:p>
    <w:p w:rsidR="00775BC1" w:rsidRPr="00775BC1" w:rsidRDefault="00775BC1" w:rsidP="00775BC1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333333"/>
        </w:rPr>
      </w:pPr>
      <w:r w:rsidRPr="00C52F60">
        <w:rPr>
          <w:rStyle w:val="a6"/>
          <w:rFonts w:ascii="PT Sans" w:hAnsi="PT Sans"/>
          <w:b w:val="0"/>
          <w:color w:val="333333"/>
          <w:lang w:val="uk-UA"/>
        </w:rPr>
        <w:t>2</w:t>
      </w:r>
      <w:r w:rsidRPr="00C52F60">
        <w:rPr>
          <w:rFonts w:ascii="PT Sans" w:hAnsi="PT Sans"/>
          <w:b/>
          <w:color w:val="333333"/>
        </w:rPr>
        <w:t>.</w:t>
      </w:r>
      <w:r w:rsidRPr="00C52F60">
        <w:rPr>
          <w:rFonts w:ascii="PT Sans" w:hAnsi="PT Sans"/>
          <w:b/>
          <w:color w:val="333333"/>
          <w:lang w:val="uk-UA"/>
        </w:rPr>
        <w:t>2.</w:t>
      </w:r>
      <w:r>
        <w:rPr>
          <w:rStyle w:val="a6"/>
          <w:rFonts w:ascii="PT Sans" w:hAnsi="PT Sans"/>
          <w:color w:val="333333"/>
          <w:lang w:val="uk-UA"/>
        </w:rPr>
        <w:t xml:space="preserve"> </w:t>
      </w:r>
      <w:r>
        <w:rPr>
          <w:rStyle w:val="a6"/>
          <w:rFonts w:ascii="PT Sans" w:hAnsi="PT Sans"/>
          <w:color w:val="333333"/>
        </w:rPr>
        <w:t>Переробіть</w:t>
      </w:r>
      <w:r w:rsidRPr="00C52F60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речення</w:t>
      </w:r>
      <w:r w:rsidRPr="00C52F60">
        <w:rPr>
          <w:rStyle w:val="a6"/>
          <w:rFonts w:ascii="PT Sans" w:hAnsi="PT Sans"/>
          <w:color w:val="333333"/>
        </w:rPr>
        <w:t xml:space="preserve">, </w:t>
      </w:r>
      <w:r>
        <w:rPr>
          <w:rStyle w:val="a6"/>
          <w:rFonts w:ascii="PT Sans" w:hAnsi="PT Sans"/>
          <w:color w:val="333333"/>
        </w:rPr>
        <w:t>використовуючи</w:t>
      </w:r>
      <w:r w:rsidRPr="00C52F60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означальні</w:t>
      </w:r>
      <w:r w:rsidRPr="00C52F60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підрядні</w:t>
      </w:r>
      <w:r w:rsidRPr="00C52F60">
        <w:rPr>
          <w:rStyle w:val="a6"/>
          <w:rFonts w:ascii="PT Sans" w:hAnsi="PT Sans"/>
          <w:color w:val="333333"/>
        </w:rPr>
        <w:t xml:space="preserve">. </w:t>
      </w:r>
      <w:r>
        <w:rPr>
          <w:rStyle w:val="a6"/>
          <w:rFonts w:ascii="PT Sans" w:hAnsi="PT Sans"/>
          <w:color w:val="333333"/>
        </w:rPr>
        <w:t>Використовуйте</w:t>
      </w:r>
      <w:r w:rsidRPr="00775BC1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речення</w:t>
      </w:r>
      <w:r w:rsidRPr="00775BC1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в</w:t>
      </w:r>
      <w:r w:rsidRPr="00775BC1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дужках</w:t>
      </w:r>
      <w:r w:rsidRPr="00775BC1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для</w:t>
      </w:r>
      <w:r w:rsidRPr="00775BC1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утворення</w:t>
      </w:r>
      <w:r w:rsidRPr="00775BC1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означальних</w:t>
      </w:r>
      <w:r w:rsidRPr="00775BC1">
        <w:rPr>
          <w:rStyle w:val="a6"/>
          <w:rFonts w:ascii="PT Sans" w:hAnsi="PT Sans"/>
          <w:color w:val="333333"/>
        </w:rPr>
        <w:t xml:space="preserve"> </w:t>
      </w:r>
      <w:r>
        <w:rPr>
          <w:rStyle w:val="a6"/>
          <w:rFonts w:ascii="PT Sans" w:hAnsi="PT Sans"/>
          <w:color w:val="333333"/>
        </w:rPr>
        <w:t>підрядних</w:t>
      </w:r>
      <w:r w:rsidRPr="00775BC1">
        <w:rPr>
          <w:rStyle w:val="a6"/>
          <w:rFonts w:ascii="PT Sans" w:hAnsi="PT Sans"/>
          <w:color w:val="333333"/>
        </w:rPr>
        <w:t>.</w:t>
      </w:r>
    </w:p>
    <w:p w:rsidR="00775BC1" w:rsidRPr="003A2D71" w:rsidRDefault="00775BC1" w:rsidP="00775BC1">
      <w:pPr>
        <w:pStyle w:val="a5"/>
        <w:shd w:val="clear" w:color="auto" w:fill="FFFFFF"/>
        <w:spacing w:before="0" w:beforeAutospacing="0" w:after="150" w:afterAutospacing="0"/>
        <w:rPr>
          <w:rFonts w:ascii="PT Sans" w:hAnsi="PT Sans"/>
          <w:color w:val="333333"/>
        </w:rPr>
      </w:pPr>
      <w:r w:rsidRPr="00C52F60">
        <w:rPr>
          <w:rFonts w:ascii="PT Sans" w:hAnsi="PT Sans"/>
          <w:color w:val="333333"/>
          <w:lang w:val="en-US"/>
        </w:rPr>
        <w:t>Example: Mr Carter is very interested in our plan. (I spoke to him on the phone last night.) …Mr Carter, who I spoke to on the phone last night, is very interested in our plan… or ... Mr Carter, to whom I spoke on the phone, last night, is very interested in our plan…</w:t>
      </w:r>
      <w:r w:rsidRPr="00C52F60">
        <w:rPr>
          <w:rFonts w:ascii="PT Sans" w:hAnsi="PT Sans"/>
          <w:color w:val="333333"/>
          <w:lang w:val="en-US"/>
        </w:rPr>
        <w:br/>
        <w:t>1. This is a photograph of our friends. (We went on holiday with them.)</w:t>
      </w:r>
      <w:r w:rsidRPr="00C52F60">
        <w:rPr>
          <w:rFonts w:ascii="PT Sans" w:hAnsi="PT Sans"/>
          <w:color w:val="333333"/>
          <w:lang w:val="en-US"/>
        </w:rPr>
        <w:br/>
        <w:t>This is .................................................................................................................</w:t>
      </w:r>
      <w:r w:rsidRPr="00C52F60">
        <w:rPr>
          <w:rFonts w:ascii="PT Sans" w:hAnsi="PT Sans"/>
          <w:color w:val="333333"/>
          <w:lang w:val="en-US"/>
        </w:rPr>
        <w:br/>
        <w:t>2. The wedding took place last Friday. (Only members of the family were invited to it.) The ............................................................................................</w:t>
      </w:r>
      <w:r w:rsidRPr="00C52F60">
        <w:rPr>
          <w:rFonts w:ascii="PT Sans" w:hAnsi="PT Sans"/>
          <w:color w:val="333333"/>
          <w:lang w:val="en-US"/>
        </w:rPr>
        <w:br/>
        <w:t xml:space="preserve">3. I’ve just bought some books about astronomy. (I’m very interested in astronomy.) </w:t>
      </w:r>
      <w:r w:rsidRPr="003A2D71">
        <w:rPr>
          <w:rFonts w:ascii="PT Sans" w:hAnsi="PT Sans"/>
          <w:color w:val="333333"/>
        </w:rPr>
        <w:t>……………………………</w:t>
      </w:r>
    </w:p>
    <w:p w:rsidR="00775BC1" w:rsidRPr="00FB2A6E" w:rsidRDefault="00775BC1" w:rsidP="00775BC1">
      <w:pPr>
        <w:jc w:val="both"/>
        <w:rPr>
          <w:b/>
          <w:lang w:val="uk-UA"/>
        </w:rPr>
      </w:pPr>
      <w:r w:rsidRPr="00FB2A6E">
        <w:rPr>
          <w:lang w:val="uk-UA"/>
        </w:rPr>
        <w:t xml:space="preserve">2-й тиждень. </w:t>
      </w:r>
      <w:r>
        <w:rPr>
          <w:lang w:val="uk-UA"/>
        </w:rPr>
        <w:t xml:space="preserve">1. </w:t>
      </w:r>
      <w:r>
        <w:rPr>
          <w:b/>
          <w:lang w:val="uk-UA"/>
        </w:rPr>
        <w:t>Законспектувати параграфи №№ 440-446</w:t>
      </w:r>
      <w:r w:rsidRPr="00FB2A6E">
        <w:rPr>
          <w:b/>
          <w:lang w:val="uk-UA"/>
        </w:rPr>
        <w:t xml:space="preserve"> Верба. </w:t>
      </w:r>
    </w:p>
    <w:p w:rsidR="00775BC1" w:rsidRPr="00FB2A6E" w:rsidRDefault="00775BC1" w:rsidP="00775BC1">
      <w:pPr>
        <w:pStyle w:val="a7"/>
        <w:jc w:val="both"/>
        <w:rPr>
          <w:b/>
          <w:lang w:val="uk-UA"/>
        </w:rPr>
      </w:pPr>
      <w:r w:rsidRPr="00FB2A6E">
        <w:rPr>
          <w:b/>
          <w:lang w:val="uk-UA"/>
        </w:rPr>
        <w:t xml:space="preserve">Тема «Типи підрядних </w:t>
      </w:r>
      <w:r>
        <w:rPr>
          <w:b/>
          <w:lang w:val="uk-UA"/>
        </w:rPr>
        <w:t>обставинних</w:t>
      </w:r>
      <w:r w:rsidRPr="00FB2A6E">
        <w:rPr>
          <w:b/>
          <w:lang w:val="uk-UA"/>
        </w:rPr>
        <w:t xml:space="preserve"> речень» </w:t>
      </w:r>
    </w:p>
    <w:p w:rsidR="00775BC1" w:rsidRDefault="00775BC1" w:rsidP="00775BC1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8ED973" wp14:editId="2538CF58">
            <wp:extent cx="3871063" cy="3721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0968" cy="372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Default="00775BC1" w:rsidP="00775BC1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F773026" wp14:editId="6A7ED8BA">
            <wp:extent cx="3758192" cy="648920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8192" cy="648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Default="00775BC1" w:rsidP="00775BC1">
      <w:pPr>
        <w:jc w:val="both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F4D36E2" wp14:editId="703F315F">
            <wp:extent cx="3840488" cy="5940564"/>
            <wp:effectExtent l="0" t="0" r="762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0488" cy="594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Pr="00D63CC1" w:rsidRDefault="00775BC1" w:rsidP="00775BC1">
      <w:pPr>
        <w:jc w:val="both"/>
        <w:rPr>
          <w:lang w:val="uk-UA"/>
        </w:rPr>
      </w:pPr>
      <w:r>
        <w:rPr>
          <w:lang w:val="uk-UA"/>
        </w:rPr>
        <w:t>Джерело: Верба Л. Г. Граматика сучасної англійської мови. – К.: Логос, 2006 (2011). – 342 с. – С. 210-212.</w:t>
      </w:r>
    </w:p>
    <w:p w:rsidR="00775BC1" w:rsidRPr="00D63CC1" w:rsidRDefault="00775BC1" w:rsidP="00775BC1">
      <w:pPr>
        <w:jc w:val="both"/>
      </w:pPr>
    </w:p>
    <w:p w:rsidR="00775BC1" w:rsidRPr="00D63CC1" w:rsidRDefault="00775BC1" w:rsidP="00775BC1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color w:val="3A3F5D"/>
        </w:rPr>
      </w:pPr>
      <w:r>
        <w:rPr>
          <w:lang w:val="uk-UA"/>
        </w:rPr>
        <w:t xml:space="preserve">Додаткова література: </w:t>
      </w:r>
      <w:r w:rsidRPr="001C246A">
        <w:rPr>
          <w:rFonts w:ascii="Arial" w:hAnsi="Arial" w:cs="Arial"/>
          <w:color w:val="3A3F5D"/>
          <w:lang w:val="en-US"/>
        </w:rPr>
        <w:t>Compound</w:t>
      </w:r>
      <w:r w:rsidRPr="00D63CC1">
        <w:rPr>
          <w:rFonts w:ascii="Arial" w:hAnsi="Arial" w:cs="Arial"/>
          <w:color w:val="3A3F5D"/>
        </w:rPr>
        <w:t xml:space="preserve"> </w:t>
      </w:r>
      <w:r w:rsidRPr="001C246A">
        <w:rPr>
          <w:rFonts w:ascii="Arial" w:hAnsi="Arial" w:cs="Arial"/>
          <w:color w:val="3A3F5D"/>
          <w:lang w:val="en-US"/>
        </w:rPr>
        <w:t>and</w:t>
      </w:r>
      <w:r w:rsidRPr="00D63CC1">
        <w:rPr>
          <w:rFonts w:ascii="Arial" w:hAnsi="Arial" w:cs="Arial"/>
          <w:color w:val="3A3F5D"/>
        </w:rPr>
        <w:t xml:space="preserve"> </w:t>
      </w:r>
      <w:r w:rsidRPr="001C246A">
        <w:rPr>
          <w:rFonts w:ascii="Arial" w:hAnsi="Arial" w:cs="Arial"/>
          <w:color w:val="3A3F5D"/>
          <w:lang w:val="en-US"/>
        </w:rPr>
        <w:t>Complex</w:t>
      </w:r>
      <w:r w:rsidRPr="00D63CC1">
        <w:rPr>
          <w:rFonts w:ascii="Arial" w:hAnsi="Arial" w:cs="Arial"/>
          <w:color w:val="3A3F5D"/>
        </w:rPr>
        <w:t xml:space="preserve"> </w:t>
      </w:r>
      <w:r w:rsidRPr="001C246A">
        <w:rPr>
          <w:rFonts w:ascii="Arial" w:hAnsi="Arial" w:cs="Arial"/>
          <w:color w:val="3A3F5D"/>
          <w:lang w:val="en-US"/>
        </w:rPr>
        <w:t>Sentences</w:t>
      </w:r>
      <w:r w:rsidRPr="001C246A">
        <w:rPr>
          <w:rFonts w:ascii="inherit" w:hAnsi="inherit" w:cs="Arial"/>
          <w:color w:val="3A405B"/>
          <w:bdr w:val="none" w:sz="0" w:space="0" w:color="auto" w:frame="1"/>
        </w:rPr>
        <w:t>Складносурядні</w:t>
      </w:r>
      <w:r w:rsidRPr="00D63CC1">
        <w:rPr>
          <w:rFonts w:ascii="inherit" w:hAnsi="inherit" w:cs="Arial"/>
          <w:color w:val="3A405B"/>
          <w:bdr w:val="none" w:sz="0" w:space="0" w:color="auto" w:frame="1"/>
        </w:rPr>
        <w:t xml:space="preserve"> </w:t>
      </w:r>
      <w:r w:rsidRPr="001C246A">
        <w:rPr>
          <w:rFonts w:ascii="inherit" w:hAnsi="inherit" w:cs="Arial"/>
          <w:color w:val="3A405B"/>
          <w:bdr w:val="none" w:sz="0" w:space="0" w:color="auto" w:frame="1"/>
        </w:rPr>
        <w:t>і</w:t>
      </w:r>
      <w:r w:rsidRPr="00D63CC1">
        <w:rPr>
          <w:rFonts w:ascii="inherit" w:hAnsi="inherit" w:cs="Arial"/>
          <w:color w:val="3A405B"/>
          <w:bdr w:val="none" w:sz="0" w:space="0" w:color="auto" w:frame="1"/>
        </w:rPr>
        <w:t xml:space="preserve"> </w:t>
      </w:r>
      <w:r w:rsidRPr="001C246A">
        <w:rPr>
          <w:rFonts w:ascii="inherit" w:hAnsi="inherit" w:cs="Arial"/>
          <w:color w:val="3A405B"/>
          <w:bdr w:val="none" w:sz="0" w:space="0" w:color="auto" w:frame="1"/>
        </w:rPr>
        <w:t>складнопідрядні</w:t>
      </w:r>
      <w:r w:rsidRPr="00D63CC1">
        <w:rPr>
          <w:rFonts w:ascii="inherit" w:hAnsi="inherit" w:cs="Arial"/>
          <w:color w:val="3A405B"/>
          <w:bdr w:val="none" w:sz="0" w:space="0" w:color="auto" w:frame="1"/>
        </w:rPr>
        <w:t xml:space="preserve"> </w:t>
      </w:r>
      <w:r w:rsidRPr="001C246A">
        <w:rPr>
          <w:rFonts w:ascii="inherit" w:hAnsi="inherit" w:cs="Arial"/>
          <w:color w:val="3A405B"/>
          <w:bdr w:val="none" w:sz="0" w:space="0" w:color="auto" w:frame="1"/>
        </w:rPr>
        <w:t>речення</w:t>
      </w:r>
    </w:p>
    <w:p w:rsidR="00775BC1" w:rsidRPr="00645321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Речення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англійській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мові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залежності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кількості</w:t>
      </w:r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граматичних</w:t>
      </w:r>
      <w:r w:rsidRPr="0064532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поєднання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підмета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присудка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реченні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поділяються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hyperlink r:id="rId11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прості</w:t>
        </w:r>
      </w:hyperlink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однією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граматичною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основою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складні</w:t>
      </w:r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двома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граматичними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основами</w:t>
      </w:r>
      <w:r w:rsidRPr="00645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775BC1" w:rsidRPr="001C246A" w:rsidRDefault="00775BC1" w:rsidP="00775BC1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Прості речення</w:t>
      </w:r>
    </w:p>
    <w:p w:rsidR="00775BC1" w:rsidRPr="001C246A" w:rsidRDefault="00775BC1" w:rsidP="00775BC1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I called you to ask for help. – Я подзвонив тобі, щоб попросити про допомогу.</w:t>
      </w:r>
    </w:p>
    <w:p w:rsidR="00775BC1" w:rsidRPr="001C246A" w:rsidRDefault="00775BC1" w:rsidP="00775BC1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Yesterday’s music festival was great! –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Музичний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фестиваль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вчора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був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чудовим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!</w:t>
      </w:r>
    </w:p>
    <w:p w:rsidR="00775BC1" w:rsidRPr="001C246A" w:rsidRDefault="00775BC1" w:rsidP="00775BC1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Складні речення</w:t>
      </w:r>
    </w:p>
    <w:p w:rsidR="00775BC1" w:rsidRPr="001C246A" w:rsidRDefault="00775BC1" w:rsidP="00775BC1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lastRenderedPageBreak/>
        <w:t xml:space="preserve">We will tell you when we are ready. –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скажемо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вам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коли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будемо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готові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. </w:t>
      </w:r>
    </w:p>
    <w:p w:rsidR="00775BC1" w:rsidRPr="001C246A" w:rsidRDefault="00775BC1" w:rsidP="00775BC1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Jack was waiting for your call but you didn’t call him. –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Джек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чекав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твій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дзвінок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але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йому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зателефонувала</w:t>
      </w:r>
      <w:r w:rsidRPr="001C246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свою чергу, складні речення, в залежності від відношень між їхніми граматичними основами, поділяються на </w:t>
      </w:r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складносурядні 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 </w:t>
      </w:r>
      <w:r w:rsidRPr="001C246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складнопідрядні речення</w:t>
      </w:r>
      <w:r w:rsidRPr="001C24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775BC1" w:rsidRPr="001C246A" w:rsidRDefault="00775BC1" w:rsidP="00775BC1">
      <w:pPr>
        <w:spacing w:before="1380" w:after="450" w:line="90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A3F5D"/>
          <w:sz w:val="36"/>
          <w:szCs w:val="36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36"/>
          <w:szCs w:val="36"/>
          <w:lang w:eastAsia="ru-RU"/>
        </w:rPr>
        <w:t>Складносурядне речення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Compound sentence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(складносурядне речення) – складне речення, що складається з двох або більше граматичних основ (простих речень). Такі граматичні основи (прості речення) рівноправні між собою за змістом, не залежать один від одного, тобто вони можуть бути розділені на окремі речення. </w:t>
      </w:r>
    </w:p>
    <w:p w:rsidR="00775BC1" w:rsidRPr="001C246A" w:rsidRDefault="00775BC1" w:rsidP="00775BC1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Matt is working in the garden and Kate is cooking now.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Метт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працює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саду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зараз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готує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обід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Matt is now working in the garden. Kate is cooking.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Метт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зараз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працює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саду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готує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обід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Be careful on the stairs outside: you may fall down.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Будь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обережний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сходах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вулиці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: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впасти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Be careful on the stairs outside.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You may fall down. – Будь обережний на сходах на вулиці. Ти можеш впасти.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Способи сполучення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Складносурядні речення, в залежності від того, як в них поєднані різні граматичні основи (прості речення або сурядні частини), можуть бути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сполучниковими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безсполучниковими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реченнями. 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 сполучникових складносурядних реченнях граматичні основи (сурядні частини) поєднуються за допомогою </w:t>
      </w:r>
      <w:hyperlink r:id="rId12" w:anchor="suriadni-spoluchniki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сполучників сурядності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або ж єднальними </w:t>
      </w:r>
      <w:hyperlink r:id="rId13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прислівниками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: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otherwise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(інакше, або, в противному разі),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however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(однак, проте),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nevertheless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(тим не менш, все-таки),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yet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(проте, все ж, однак),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still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(все-таки, проте, однак),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therefore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(тому, отже, з цієї причини) тощо.</w:t>
      </w:r>
    </w:p>
    <w:p w:rsidR="00775BC1" w:rsidRPr="001C246A" w:rsidRDefault="00775BC1" w:rsidP="00775BC1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 is already April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but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the weather is still very cold and rainy.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квітень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але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погода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сих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пір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холодна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дощова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Paul had a lot of work to do,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however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 was too tired to get up from the bed.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Пол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багато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роботи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однак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надто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стомленим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піднятися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ліжка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Щоб запам'ятати головні сполучники сурядності, можна користуватися англійським словосполученням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FAN BOYS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де кожна літера співпадає з першою буквою певного сполучника. Слід звернути увагу, що після сполучника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nor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(а також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neither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) використовується інверсія (</w:t>
      </w:r>
      <w:hyperlink r:id="rId14" w:anchor="nepriamii-poriadok-sliv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непрямий порядок слів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).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775BC1" w:rsidRPr="001C246A" w:rsidTr="0041267B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BC1" w:rsidRPr="001C246A" w:rsidRDefault="00775BC1" w:rsidP="0041267B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eastAsia="Times New Roman"/>
                <w:lang w:eastAsia="ru-RU"/>
              </w:rPr>
            </w:pPr>
            <w:r w:rsidRPr="001C246A">
              <w:rPr>
                <w:rFonts w:ascii="inherit" w:eastAsia="Times New Roman" w:hAnsi="inherit"/>
                <w:i/>
                <w:iCs/>
                <w:bdr w:val="none" w:sz="0" w:space="0" w:color="auto" w:frame="1"/>
                <w:lang w:eastAsia="ru-RU"/>
              </w:rPr>
              <w:t>F – for (так як, тому що)</w:t>
            </w:r>
          </w:p>
          <w:p w:rsidR="00775BC1" w:rsidRPr="001C246A" w:rsidRDefault="00775BC1" w:rsidP="0041267B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eastAsia="Times New Roman"/>
                <w:lang w:eastAsia="ru-RU"/>
              </w:rPr>
            </w:pPr>
            <w:r w:rsidRPr="001C246A">
              <w:rPr>
                <w:rFonts w:ascii="inherit" w:eastAsia="Times New Roman" w:hAnsi="inherit"/>
                <w:i/>
                <w:iCs/>
                <w:bdr w:val="none" w:sz="0" w:space="0" w:color="auto" w:frame="1"/>
                <w:lang w:eastAsia="ru-RU"/>
              </w:rPr>
              <w:t>A – and (й, та, а)</w:t>
            </w:r>
          </w:p>
          <w:p w:rsidR="00775BC1" w:rsidRPr="001C246A" w:rsidRDefault="00775BC1" w:rsidP="0041267B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eastAsia="Times New Roman"/>
                <w:lang w:eastAsia="ru-RU"/>
              </w:rPr>
            </w:pPr>
            <w:r w:rsidRPr="001C246A">
              <w:rPr>
                <w:rFonts w:ascii="inherit" w:eastAsia="Times New Roman" w:hAnsi="inherit"/>
                <w:i/>
                <w:iCs/>
                <w:bdr w:val="none" w:sz="0" w:space="0" w:color="auto" w:frame="1"/>
                <w:lang w:eastAsia="ru-RU"/>
              </w:rPr>
              <w:t>N – nor (також не)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BC1" w:rsidRPr="001C246A" w:rsidRDefault="00775BC1" w:rsidP="0041267B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eastAsia="Times New Roman"/>
                <w:lang w:eastAsia="ru-RU"/>
              </w:rPr>
            </w:pPr>
            <w:r w:rsidRPr="001C246A">
              <w:rPr>
                <w:rFonts w:ascii="inherit" w:eastAsia="Times New Roman" w:hAnsi="inherit"/>
                <w:i/>
                <w:iCs/>
                <w:bdr w:val="none" w:sz="0" w:space="0" w:color="auto" w:frame="1"/>
                <w:lang w:eastAsia="ru-RU"/>
              </w:rPr>
              <w:t>B – but (але, та)</w:t>
            </w:r>
          </w:p>
          <w:p w:rsidR="00775BC1" w:rsidRPr="001C246A" w:rsidRDefault="00775BC1" w:rsidP="0041267B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eastAsia="Times New Roman"/>
                <w:lang w:eastAsia="ru-RU"/>
              </w:rPr>
            </w:pPr>
            <w:r w:rsidRPr="001C246A">
              <w:rPr>
                <w:rFonts w:ascii="inherit" w:eastAsia="Times New Roman" w:hAnsi="inherit"/>
                <w:i/>
                <w:iCs/>
                <w:bdr w:val="none" w:sz="0" w:space="0" w:color="auto" w:frame="1"/>
                <w:lang w:eastAsia="ru-RU"/>
              </w:rPr>
              <w:t>O – or (або, чи)</w:t>
            </w:r>
          </w:p>
          <w:p w:rsidR="00775BC1" w:rsidRPr="001C246A" w:rsidRDefault="00775BC1" w:rsidP="0041267B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eastAsia="Times New Roman"/>
                <w:lang w:eastAsia="ru-RU"/>
              </w:rPr>
            </w:pPr>
            <w:r w:rsidRPr="001C246A">
              <w:rPr>
                <w:rFonts w:ascii="inherit" w:eastAsia="Times New Roman" w:hAnsi="inherit"/>
                <w:i/>
                <w:iCs/>
                <w:bdr w:val="none" w:sz="0" w:space="0" w:color="auto" w:frame="1"/>
                <w:lang w:eastAsia="ru-RU"/>
              </w:rPr>
              <w:t>Y – yet (однак, все ж)</w:t>
            </w:r>
          </w:p>
          <w:p w:rsidR="00775BC1" w:rsidRPr="001C246A" w:rsidRDefault="00775BC1" w:rsidP="0041267B">
            <w:pPr>
              <w:numPr>
                <w:ilvl w:val="0"/>
                <w:numId w:val="8"/>
              </w:numPr>
              <w:spacing w:after="0" w:line="240" w:lineRule="auto"/>
              <w:ind w:left="75"/>
              <w:textAlignment w:val="baseline"/>
              <w:rPr>
                <w:rFonts w:eastAsia="Times New Roman"/>
                <w:lang w:eastAsia="ru-RU"/>
              </w:rPr>
            </w:pPr>
            <w:r w:rsidRPr="001C246A">
              <w:rPr>
                <w:rFonts w:ascii="inherit" w:eastAsia="Times New Roman" w:hAnsi="inherit"/>
                <w:i/>
                <w:iCs/>
                <w:bdr w:val="none" w:sz="0" w:space="0" w:color="auto" w:frame="1"/>
                <w:lang w:eastAsia="ru-RU"/>
              </w:rPr>
              <w:t>S – so (так що, тому)</w:t>
            </w:r>
          </w:p>
        </w:tc>
      </w:tr>
    </w:tbl>
    <w:p w:rsidR="00775BC1" w:rsidRPr="001C246A" w:rsidRDefault="00775BC1" w:rsidP="00775BC1">
      <w:pPr>
        <w:numPr>
          <w:ilvl w:val="0"/>
          <w:numId w:val="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Kate doesn’t eat any kind of meat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eastAsia="ru-RU"/>
        </w:rPr>
        <w:t>nor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 wears she furs. – Кейт не їсть ніяке м'ясо, також не носить вона й хутро.</w:t>
      </w:r>
    </w:p>
    <w:p w:rsidR="00775BC1" w:rsidRPr="001C246A" w:rsidRDefault="00775BC1" w:rsidP="00775BC1">
      <w:pPr>
        <w:numPr>
          <w:ilvl w:val="0"/>
          <w:numId w:val="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 will go shopping now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but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 don’t have to go with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зараз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магазину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але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тобі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необов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'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язково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мною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безсполучникових складносурядних реченнях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граматичні основи (прості або сурядні речення) відокремлюються за допомогою </w:t>
      </w:r>
      <w:hyperlink r:id="rId15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пунктуації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(розділових знаків):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коми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(comma),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крапки з комою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(semicolon),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двокрапки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(colon) тощо.</w:t>
      </w:r>
    </w:p>
    <w:p w:rsidR="00775BC1" w:rsidRPr="001C246A" w:rsidRDefault="00775BC1" w:rsidP="00775BC1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 snow fell </w:t>
      </w:r>
      <w:proofErr w:type="gramStart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quietly,</w:t>
      </w:r>
      <w:proofErr w:type="gramEnd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the town was silent.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Сніг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тихо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падав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місті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тихо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Clark decided to stay at home: he had a terrible headache.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Кларк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вирішив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залишитися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вдома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: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жахливий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головний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біль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 </w:t>
      </w:r>
    </w:p>
    <w:p w:rsidR="00775BC1" w:rsidRPr="001C246A" w:rsidRDefault="00775BC1" w:rsidP="00775BC1">
      <w:pPr>
        <w:numPr>
          <w:ilvl w:val="0"/>
          <w:numId w:val="1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The professor entered the classroom; he was wearing a white cotton shirt, blue jeans and leather moccasins.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Професор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увійшов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аудиторію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;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ньому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біла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бавовняна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сорочка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сині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джинси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шкіряні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мокасини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Типи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зв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>'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язку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в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складносурядному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реченні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lastRenderedPageBreak/>
        <w:t>Copulative coordination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між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простими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складносурядному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інформація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виражена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простому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доповнює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інформацію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іншому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простому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язку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використовуються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and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nor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neither … nor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not only … but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 weather was fine yesterday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and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went yachting.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Погода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вчора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гарною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пішли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кататися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вітрильниках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John didn’t know how to use my laptop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nor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was he able just to switch it on.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Джон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,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користуватися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моїм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ноутбуком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навіть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зміг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просто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увімкнути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Not only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did the boy break our window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but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 also trampled on my flower bed!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Хлопчик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тільки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розбив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вікно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потоптав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квітник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!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Disjunctive coordination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розділовий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вибір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між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двома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простими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складносурядному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Цей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утворюється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допомогою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сполучників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or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else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or else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either … or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…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proofErr w:type="gramStart"/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 …</w:t>
      </w:r>
      <w:proofErr w:type="gramEnd"/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прислівника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otherwise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інакше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противному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разі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).</w:t>
      </w:r>
    </w:p>
    <w:p w:rsidR="00775BC1" w:rsidRPr="001C246A" w:rsidRDefault="00775BC1" w:rsidP="00775BC1">
      <w:pPr>
        <w:numPr>
          <w:ilvl w:val="0"/>
          <w:numId w:val="1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You can stay at home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or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can go with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залишитися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вдома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або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ж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мною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 </w:t>
      </w:r>
    </w:p>
    <w:p w:rsidR="00775BC1" w:rsidRPr="001C246A" w:rsidRDefault="00775BC1" w:rsidP="00775BC1">
      <w:pPr>
        <w:numPr>
          <w:ilvl w:val="0"/>
          <w:numId w:val="1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Either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our prices must be revised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or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fail.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Або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передивляємося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наші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ціни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або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банкротуємо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A politician has to be persuasive in his speeches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otherwise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no one would vote for him.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Політик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повинен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переконливим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своїх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промовах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інакше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ніхто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проголосує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Adversative coordination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(протиставний зв'язок) – виражає протиставлення простих сурядних речень в одному складносурядному. Такий зв'язок передається за допомогою сполучників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but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yet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(все ж, однак, але),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while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(в той час як),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whereas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(тоді як, на противагу) та прислівниками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nevertheless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(тим не менш),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still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(однак, все ж).</w:t>
      </w:r>
    </w:p>
    <w:p w:rsidR="00775BC1" w:rsidRPr="001C246A" w:rsidRDefault="00775BC1" w:rsidP="00775BC1">
      <w:pPr>
        <w:numPr>
          <w:ilvl w:val="0"/>
          <w:numId w:val="1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warned you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but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didn’t listen to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попередив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але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послухав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He closed his eyes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while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his fingers were still touching the strings.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закрив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очі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,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час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пальці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продовжували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перебирати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струни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 examination was pretty complicated,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nevertheless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managed to pass it.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Екзамен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достатньо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складний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змогли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скласти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Causative-consecutive coordination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причинно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-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наслідковий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прості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складносурядному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пояснюють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'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язок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утворюється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допомогою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сполучників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for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so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прислівником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therefore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цієї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причини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accordingly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відповідно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consequently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отже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таким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чином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hence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звідси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).</w:t>
      </w:r>
    </w:p>
    <w:p w:rsidR="00775BC1" w:rsidRPr="001C246A" w:rsidRDefault="00775BC1" w:rsidP="00775BC1">
      <w:pPr>
        <w:numPr>
          <w:ilvl w:val="0"/>
          <w:numId w:val="1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 was raining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so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the guys decided to stay at home and watch some movies.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Йшов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дощ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,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(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)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хлопці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вирішили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залишитися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вдома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подивитися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кіно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Marco doesn’t speak any </w:t>
      </w:r>
      <w:proofErr w:type="gramStart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English,</w:t>
      </w:r>
      <w:proofErr w:type="gramEnd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therefore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 doesn’t understand you.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Марко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зовсім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говорить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англійською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розуміє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won’t buy this device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for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it is very expensive and actually useless for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буду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купляти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пристрій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дуже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дорогий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непотрібний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для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before="1380" w:after="450" w:line="90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A3F5D"/>
          <w:sz w:val="36"/>
          <w:szCs w:val="36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36"/>
          <w:szCs w:val="36"/>
          <w:lang w:eastAsia="ru-RU"/>
        </w:rPr>
        <w:t>Складнопідрядне</w:t>
      </w:r>
      <w:r w:rsidRPr="001C246A">
        <w:rPr>
          <w:rFonts w:ascii="inherit" w:eastAsia="Times New Roman" w:hAnsi="inherit" w:cs="Arial"/>
          <w:b/>
          <w:bCs/>
          <w:color w:val="3A3F5D"/>
          <w:sz w:val="36"/>
          <w:szCs w:val="36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36"/>
          <w:szCs w:val="36"/>
          <w:lang w:eastAsia="ru-RU"/>
        </w:rPr>
        <w:t>речення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Complex sentence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складається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одного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головного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простого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 (main clause)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одного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декількох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залежних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підрядних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речень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(subordinate clauses).</w:t>
      </w:r>
    </w:p>
    <w:p w:rsidR="00775BC1" w:rsidRPr="001C246A" w:rsidRDefault="00775BC1" w:rsidP="00775BC1">
      <w:pPr>
        <w:numPr>
          <w:ilvl w:val="0"/>
          <w:numId w:val="1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don’t know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what you are talking about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говориш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will give you candies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if you clean your room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дам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тобі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цукерки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прибереш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власній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кімнаті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 girl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you have just seen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is my new classmate.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Дівчинка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щойно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бачив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-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нова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однокласниця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36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 одного головного речення можуть залежати декілька однорідних (рівноправних) підрядних частин.</w:t>
      </w:r>
    </w:p>
    <w:p w:rsidR="00775BC1" w:rsidRPr="001C246A" w:rsidRDefault="00775BC1" w:rsidP="00775BC1">
      <w:pPr>
        <w:numPr>
          <w:ilvl w:val="0"/>
          <w:numId w:val="1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Kate doesn’t know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where she can buy this book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and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how much it will cost her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придбати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книгу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скільки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коштувати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lastRenderedPageBreak/>
        <w:t>We were sure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 Jack would win this competition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and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 he would become a new champion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впевнені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Джек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виграє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змагання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стане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новим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чемпіоном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36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Також підрядні речення можуть відноситися та залежати від інших підрядних речень в одному складнопідрядному. </w:t>
      </w:r>
    </w:p>
    <w:p w:rsidR="00775BC1" w:rsidRPr="001C246A" w:rsidRDefault="00775BC1" w:rsidP="00775BC1">
      <w:pPr>
        <w:numPr>
          <w:ilvl w:val="0"/>
          <w:numId w:val="1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Kate doesn’t know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eastAsia="ru-RU"/>
        </w:rPr>
        <w:t>where she can buy the book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 she has to read. – Кейт не знає, де вона може придбати книгу, яку їй потрібно прочитати.</w:t>
      </w:r>
    </w:p>
    <w:p w:rsidR="00775BC1" w:rsidRPr="001C246A" w:rsidRDefault="00775BC1" w:rsidP="00775BC1">
      <w:pPr>
        <w:numPr>
          <w:ilvl w:val="0"/>
          <w:numId w:val="1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We were sure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 Jack would win the competition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 had been preparing for.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впевнені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Джек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виграє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змагання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яких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готувався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Способи сполучення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 складнопідрядному реченні прості підрядні речення можуть сполучатися з головним реченням за допомогою </w:t>
      </w:r>
      <w:hyperlink r:id="rId16" w:anchor="pidriadni-spoluchniki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сполучників підрядності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та сполучних слів або ж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безсполучниковим способом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Сполучники підрядності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(якщо),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(що),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because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(тому що),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(так як, бо) використовуються тільки для з'єднання частин складнопідрядного речення та не вживаються в якості членів підрядних речень.</w:t>
      </w:r>
    </w:p>
    <w:p w:rsidR="00775BC1" w:rsidRPr="001C246A" w:rsidRDefault="00775BC1" w:rsidP="00775BC1">
      <w:pPr>
        <w:numPr>
          <w:ilvl w:val="0"/>
          <w:numId w:val="1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am late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 have missed my bus.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запізнююсь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встиг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автобус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We will go for a walk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if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the weather is fine.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підемо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прогулянку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погода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гарною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Kate knew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she had to arrive on time at the airport.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повинна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прибути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аеропорт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вчасно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don’t like this book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because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it’s dull and not funny at all.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подобається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книга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нудна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зовсім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кумедна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слова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who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хто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whom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кому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кого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where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куди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when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коли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how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which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котрий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хоча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вони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вживаються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для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поєднання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підрядних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частин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складнопідрядного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вони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також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членами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цих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підрядних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1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don’t know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to talk about.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говорити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(непрямий додаток)</w:t>
      </w:r>
    </w:p>
    <w:p w:rsidR="00775BC1" w:rsidRPr="001C246A" w:rsidRDefault="00775BC1" w:rsidP="00775BC1">
      <w:pPr>
        <w:numPr>
          <w:ilvl w:val="0"/>
          <w:numId w:val="1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Everything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 loved has gone.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любив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зникло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(прямий додаток)</w:t>
      </w:r>
    </w:p>
    <w:p w:rsidR="00775BC1" w:rsidRPr="001C246A" w:rsidRDefault="00775BC1" w:rsidP="00775BC1">
      <w:pPr>
        <w:numPr>
          <w:ilvl w:val="0"/>
          <w:numId w:val="1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Matt knows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who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stole his car a year ago.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Метт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вкрав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машину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рік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(підмет)</w:t>
      </w:r>
    </w:p>
    <w:p w:rsidR="00775BC1" w:rsidRPr="001C246A" w:rsidRDefault="00775BC1" w:rsidP="00775BC1">
      <w:pPr>
        <w:numPr>
          <w:ilvl w:val="0"/>
          <w:numId w:val="1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Have you already decided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where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want to go tonight?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вирішив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куди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хочеш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вечора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?</w:t>
      </w:r>
    </w:p>
    <w:p w:rsidR="00775BC1" w:rsidRPr="001C246A" w:rsidRDefault="00775BC1" w:rsidP="00775BC1">
      <w:pPr>
        <w:spacing w:after="36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Підрядні речення можуть сполучатися з головним реченням без використання сполучників або сполучних слів. В українській мові такий спосіб підрядного сполучення не використовується. Такі речення перекладаються за нормами української мови.</w:t>
      </w:r>
    </w:p>
    <w:p w:rsidR="00775BC1" w:rsidRPr="001C246A" w:rsidRDefault="00775BC1" w:rsidP="00775BC1">
      <w:pPr>
        <w:numPr>
          <w:ilvl w:val="0"/>
          <w:numId w:val="2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wish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you were here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хотіла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тут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You have the book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I’m looking for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книга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шукаю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 restaurant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we have been to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is really nice.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Ресторан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дуже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хороший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Види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підрядних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речень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Підрядні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залежності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ролі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виконують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складнопідрядному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поділяються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підрядні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-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підмети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підрядні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-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присудки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підрядні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-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означення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підрядні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-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додатки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підрядні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-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обставини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Підрядне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>-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підмет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Subject clause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-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підмет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 –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підрядне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складнопідрядному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виступає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якості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17" w:anchor="the-subject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підмета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для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присудка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головної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частини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 головному реченні, в такому випадку, не повинні вживатися інші підмети, окрім «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вставного підмета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»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it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 підрядному-підметі можуть вживатися </w:t>
      </w:r>
      <w:hyperlink r:id="rId18" w:anchor="pidriadni-spoluchniki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сполучники підрядності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whether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сполучні слова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who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which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whatever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(що завгодно),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whoever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(хто завгодно),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how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why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або ж такі підрядні речення можуть приєднуватися до головного безсполучниковим способом.</w:t>
      </w:r>
    </w:p>
    <w:p w:rsidR="00775BC1" w:rsidRPr="001C246A" w:rsidRDefault="00775BC1" w:rsidP="00775BC1">
      <w:pPr>
        <w:numPr>
          <w:ilvl w:val="0"/>
          <w:numId w:val="2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Сполучники</w:t>
      </w:r>
    </w:p>
    <w:p w:rsidR="00775BC1" w:rsidRPr="001C246A" w:rsidRDefault="00775BC1" w:rsidP="00775BC1">
      <w:pPr>
        <w:numPr>
          <w:ilvl w:val="0"/>
          <w:numId w:val="2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 was pity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couldn’t come.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жаль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зміг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прийти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 will be cool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if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manage to come to our party.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круто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вийде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прийти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нашу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вечірку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Whether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Janice is coming or not is something I can’t tell.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прийде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Дженіс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-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сказати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Сполучні слова</w:t>
      </w:r>
    </w:p>
    <w:p w:rsidR="00775BC1" w:rsidRPr="001C246A" w:rsidRDefault="00775BC1" w:rsidP="00775BC1">
      <w:pPr>
        <w:numPr>
          <w:ilvl w:val="0"/>
          <w:numId w:val="2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lastRenderedPageBreak/>
        <w:t>What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is done cannot be changed.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зроблено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неможна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змінити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 feels so good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meet your old friend.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добре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зустрічаєш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старого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друга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Why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she had done this was the most important question.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зробила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найголовнішим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питанням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Безсполучниковий спосіб</w:t>
      </w:r>
    </w:p>
    <w:p w:rsidR="00775BC1" w:rsidRPr="001C246A" w:rsidRDefault="00775BC1" w:rsidP="00775BC1">
      <w:pPr>
        <w:numPr>
          <w:ilvl w:val="0"/>
          <w:numId w:val="2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It is good you have found your wallet.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Добре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знайшла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гаманець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It is sad Mike’s brother doesn’t want to talk to us.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Сумно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брат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Майка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хоче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розмовляти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Підрядне-присудок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Predicative clause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(підрядне-присудок) – підрядне речення, що вживається у якості </w:t>
      </w:r>
      <w:hyperlink r:id="rId19" w:anchor="the-predicate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присудка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для підмета головного речення. В такому випадку в головному реченні є тільки частина присудка (часто це дієслово-зв'язка), а підрядне-присудок виступає в якості іменної частини складного присудка. 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підрядному-присудкові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можуть використовуватися </w:t>
      </w:r>
      <w:hyperlink r:id="rId20" w:anchor="pidriadni-spoluchniki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сполучники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whether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as 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(ніби), сполучні слова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which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why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how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або ж вони можуть з'єднуватися з головним реченням безсполучниковим способом (такі речення зустрічаються доволі рідко). </w:t>
      </w:r>
    </w:p>
    <w:p w:rsidR="00775BC1" w:rsidRPr="001C246A" w:rsidRDefault="00775BC1" w:rsidP="00775BC1">
      <w:pPr>
        <w:numPr>
          <w:ilvl w:val="0"/>
          <w:numId w:val="2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Сполучники</w:t>
      </w:r>
    </w:p>
    <w:p w:rsidR="00775BC1" w:rsidRPr="001C246A" w:rsidRDefault="00775BC1" w:rsidP="00775BC1">
      <w:pPr>
        <w:numPr>
          <w:ilvl w:val="0"/>
          <w:numId w:val="2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Our opinion is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 facts are facts. – Наш погляд полягає в тому, що факти залишаються фактами.</w:t>
      </w:r>
    </w:p>
    <w:p w:rsidR="00775BC1" w:rsidRPr="001C246A" w:rsidRDefault="00775BC1" w:rsidP="00775BC1">
      <w:pPr>
        <w:numPr>
          <w:ilvl w:val="0"/>
          <w:numId w:val="2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 felt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as if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 was guilty for all the crimes in the world.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відчував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ніби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винний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усіх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злочинах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землі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 thing to be decided now is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whether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are going to the cinema or stay home.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повинні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вирішити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зараз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або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йдемо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кіно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або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залишаємося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вдома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Сполучні слова</w:t>
      </w:r>
    </w:p>
    <w:p w:rsidR="00775BC1" w:rsidRPr="001C246A" w:rsidRDefault="00775BC1" w:rsidP="00775BC1">
      <w:pPr>
        <w:numPr>
          <w:ilvl w:val="0"/>
          <w:numId w:val="2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That is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how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everything is done in our world.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відбувається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нашому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світі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A sunset by the sea is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 love the most.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Захід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морі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люблю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більше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My question is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why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should work on Sundays.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питання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повинні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працювати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неділями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Безсполучниковий спосіб</w:t>
      </w:r>
    </w:p>
    <w:p w:rsidR="00775BC1" w:rsidRPr="001C246A" w:rsidRDefault="00775BC1" w:rsidP="00775BC1">
      <w:pPr>
        <w:numPr>
          <w:ilvl w:val="0"/>
          <w:numId w:val="2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The problem is I don’t know these people.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Проблема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цих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людей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The interesting thing is some students have to skip classes and work to pay for their studies.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Цікаво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деякі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студенти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прогулюють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заняття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працюють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заплатити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своє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навчання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Підрядне-додаток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Object clause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(підрядне-додаток) – підрядне речення, що вживається в складному речення в якості </w:t>
      </w:r>
      <w:hyperlink r:id="rId21" w:anchor="dodatok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додатку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до присудка (рідше до інших членів) головного речення. Декілька однорідних підрядних-додатків відокремлюються один від одного комами.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Підрядне-додаток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приєднується до головного речення за допомогою сполучників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whether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сполучних слів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who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whoever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(абихто),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which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whichever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(абиякий),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whatever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(абищо),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why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how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або ж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безсполучниковим способом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</w:t>
      </w:r>
    </w:p>
    <w:p w:rsidR="00775BC1" w:rsidRPr="001C246A" w:rsidRDefault="00775BC1" w:rsidP="00775BC1">
      <w:pPr>
        <w:numPr>
          <w:ilvl w:val="0"/>
          <w:numId w:val="2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Сполучники</w:t>
      </w:r>
    </w:p>
    <w:p w:rsidR="00775BC1" w:rsidRPr="001C246A" w:rsidRDefault="00775BC1" w:rsidP="00775BC1">
      <w:pPr>
        <w:numPr>
          <w:ilvl w:val="0"/>
          <w:numId w:val="2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heard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got promoted!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підвищили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!</w:t>
      </w:r>
    </w:p>
    <w:p w:rsidR="00775BC1" w:rsidRPr="001C246A" w:rsidRDefault="00775BC1" w:rsidP="00775BC1">
      <w:pPr>
        <w:numPr>
          <w:ilvl w:val="0"/>
          <w:numId w:val="2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wonder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if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Jack and Margaret are still together.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цікаво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разом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Джек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Маргарет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They are asking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whether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are going to the party or not.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питають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підемо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вечірку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Сполучні слова</w:t>
      </w:r>
    </w:p>
    <w:p w:rsidR="00775BC1" w:rsidRPr="001C246A" w:rsidRDefault="00775BC1" w:rsidP="00775BC1">
      <w:pPr>
        <w:numPr>
          <w:ilvl w:val="0"/>
          <w:numId w:val="2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don’t know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to say.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сказати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Did you see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how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Kate danced?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бачив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танцювала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?</w:t>
      </w:r>
    </w:p>
    <w:p w:rsidR="00775BC1" w:rsidRPr="001C246A" w:rsidRDefault="00775BC1" w:rsidP="00775BC1">
      <w:pPr>
        <w:numPr>
          <w:ilvl w:val="0"/>
          <w:numId w:val="2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You can do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whatever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want.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робити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хочеш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2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Безсполучниковий спосіб</w:t>
      </w:r>
    </w:p>
    <w:p w:rsidR="00775BC1" w:rsidRPr="001C246A" w:rsidRDefault="00775BC1" w:rsidP="00775BC1">
      <w:pPr>
        <w:numPr>
          <w:ilvl w:val="0"/>
          <w:numId w:val="2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Do you know Paul is going to marry Martha?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знаєш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Пол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збирається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одружитися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Мартою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?</w:t>
      </w:r>
    </w:p>
    <w:p w:rsidR="00775BC1" w:rsidRPr="001C246A" w:rsidRDefault="00775BC1" w:rsidP="00775BC1">
      <w:pPr>
        <w:numPr>
          <w:ilvl w:val="0"/>
          <w:numId w:val="2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Matt said there was nothing special in that restaurant.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Метт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сказав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цьому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ресторані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немає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нічого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особливого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Підрядне-додаток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може вводитися в складнопідрядне речення за допомогою </w:t>
      </w:r>
      <w:hyperlink r:id="rId22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прийменників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to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а також «вставного додатку»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it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 </w:t>
      </w:r>
    </w:p>
    <w:p w:rsidR="00775BC1" w:rsidRPr="001C246A" w:rsidRDefault="00775BC1" w:rsidP="00775BC1">
      <w:pPr>
        <w:numPr>
          <w:ilvl w:val="0"/>
          <w:numId w:val="3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have already seen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it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that you sent me yesterday.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бачив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вчора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надіслав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am always ready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to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listen to whatever you want to tell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завжди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готовий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вислухати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захотіла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розповісти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 is hard for me to concentrate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on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what my teacher is talking about.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складно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зосередитися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каже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викладач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lastRenderedPageBreak/>
        <w:t>Підрядне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>-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означення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Attributive clause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-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означення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складнопідрядному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вживається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якості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23" w:anchor="oznachennia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означення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24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іменника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25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займенника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головній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частині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Підрядні-означення, у свою чергу, поділяються на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відносні підрядні-означення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та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прикладки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Attributive relative clause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(відносне підрядне-означення) – підрядне, що уточнює або дає характеристику іменнику або ж займеннику в головному реченні, від якого залежить. Такі підрядні речення поєднуються з головним за допомогою сполучних слів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who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whose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which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а також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безсполучниковим способом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</w:t>
      </w:r>
    </w:p>
    <w:p w:rsidR="00775BC1" w:rsidRPr="001C246A" w:rsidRDefault="00775BC1" w:rsidP="00775BC1">
      <w:pPr>
        <w:numPr>
          <w:ilvl w:val="0"/>
          <w:numId w:val="3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All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we can do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has already been done.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зробити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зроблено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There is no child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who doesn’t like playing computer games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існує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дитини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любила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грати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комп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'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ютерні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ігри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don’t like that kind of situations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when you have to talk to someone but don’t remember his name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люблю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ситуації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повинен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поговорити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кимось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але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пам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'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ятаєш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ім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'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відносне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підрядне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-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означення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додаткову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інформацію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його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можна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вилучити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без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втрати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смислу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тоді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відокремлюється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комами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 </w:t>
      </w:r>
    </w:p>
    <w:p w:rsidR="00775BC1" w:rsidRPr="001C246A" w:rsidRDefault="00775BC1" w:rsidP="00775BC1">
      <w:pPr>
        <w:numPr>
          <w:ilvl w:val="0"/>
          <w:numId w:val="3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 happened in 1998,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when you were only 6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сталося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1998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році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тобі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тільки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6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років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 </w:t>
      </w:r>
    </w:p>
    <w:p w:rsidR="00775BC1" w:rsidRPr="001C246A" w:rsidRDefault="00775BC1" w:rsidP="00775BC1">
      <w:pPr>
        <w:numPr>
          <w:ilvl w:val="0"/>
          <w:numId w:val="3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Mr. Willson,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who stood next to us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suggested going outside.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Містер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Уілсон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стояв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поруч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запропонував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вийти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вулицю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Harry went to the restaurant,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where some tables were on the terrace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Гаррі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пішов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ресторан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деякі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столи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стояли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терасі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Певні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відносні підрядні-означення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відносяться не до одного окремого слова в головному реченні, а до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всієї головної частини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загалом. Такі підрядні речення сполучаються з головним за допомогою сполучного слова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which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й завжди відокремлюються комами. </w:t>
      </w:r>
    </w:p>
    <w:p w:rsidR="00775BC1" w:rsidRPr="001C246A" w:rsidRDefault="00775BC1" w:rsidP="00775BC1">
      <w:pPr>
        <w:numPr>
          <w:ilvl w:val="0"/>
          <w:numId w:val="3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Clark tried to start up his car,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which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was not an easy task.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Кларк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спробував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завести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машину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легким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завданням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 </w:t>
      </w:r>
    </w:p>
    <w:p w:rsidR="00775BC1" w:rsidRPr="001C246A" w:rsidRDefault="00775BC1" w:rsidP="00775BC1">
      <w:pPr>
        <w:numPr>
          <w:ilvl w:val="0"/>
          <w:numId w:val="3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Today I slept only 2 hours,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which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is worse than not sleeping at all.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Сьогодні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поспала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тільки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2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години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навіть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гірше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ніж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взагалі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 teacher when out of the classroom,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which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helped Jack to crib out of Matt’s copybook.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Вчитель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вийшов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аудиторії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допомогло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Джеку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списати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дещо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із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зошита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Метта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Attributive appositive clause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прикладка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особливий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вид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-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означення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розкриває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пояснює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зміст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певного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абстрактного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іменника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Прикладка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ніколи не відокремлюється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комами. В більшості випадків воно з'єднується з головною частиною за допомогою </w:t>
      </w:r>
      <w:hyperlink r:id="rId26" w:anchor="pidriadni-spoluchniki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сполучника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рідше сполучника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whether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або сполучних слів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how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та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why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</w:t>
      </w:r>
    </w:p>
    <w:p w:rsidR="00775BC1" w:rsidRPr="001C246A" w:rsidRDefault="00775BC1" w:rsidP="00775BC1">
      <w:pPr>
        <w:numPr>
          <w:ilvl w:val="0"/>
          <w:numId w:val="3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had some hope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Kate would come.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надія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прийде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see no reason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why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should worry about it.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бачу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ніякої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причини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повинна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хвилюватися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через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Jack’s doubts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whether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 had to say the truth just vanished.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Сумніви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Джека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щодо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варто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говорити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правду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просто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зникли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</w:pP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Підрядне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val="en-US" w:eastAsia="ru-RU"/>
        </w:rPr>
        <w:t>-</w:t>
      </w:r>
      <w:r w:rsidRPr="001C246A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обставина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Adverbial clause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-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обставина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обставинне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вживається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якості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27" w:anchor="obstavina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обставини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залежить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28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дієслова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hyperlink r:id="rId29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прикметника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30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прислівника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головній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частині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складнопідрядного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 більшості випадків підрядні-обставини поєднуються з головним реченням за допомогою </w:t>
      </w:r>
      <w:hyperlink r:id="rId31" w:anchor="pidriadni-spoluchniki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сполучників підрядності</w:t>
        </w:r>
      </w:hyperlink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.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 і звичайні обставини,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обставинні підрядні 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 в залежності від свого значення, поділяються на підрядні часу, місця, причини, цілі, результату, поступки, умови, порівняння та способу дії. 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Adverbial clause of time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(підрядне часу) – обставинне підрядне, що вказує на час, в який відбувається дія головного речення. Підрядне часу використовується зі сполучниками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while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whenever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(коли б не),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till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until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as soon as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(як тільки),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as long 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(поки),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since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after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before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now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(тепер, коли).</w:t>
      </w:r>
    </w:p>
    <w:p w:rsidR="00775BC1" w:rsidRPr="001C246A" w:rsidRDefault="00775BC1" w:rsidP="00775BC1">
      <w:pPr>
        <w:numPr>
          <w:ilvl w:val="0"/>
          <w:numId w:val="3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 happened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 was 10.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сталося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10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років</w:t>
      </w:r>
    </w:p>
    <w:p w:rsidR="00775BC1" w:rsidRPr="001C246A" w:rsidRDefault="00775BC1" w:rsidP="00775BC1">
      <w:pPr>
        <w:numPr>
          <w:ilvl w:val="0"/>
          <w:numId w:val="3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Jack was waiting for us at the station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until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arrived.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Джек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чекав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нас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станції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приїхали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You can come to my house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whenever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want.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приходити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дім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коли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захочеш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-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обставині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зазначається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відбудеться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повинна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відбутись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майбутньому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підрядній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частині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використовується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теперішній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32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val="en-US" w:eastAsia="ru-RU"/>
          </w:rPr>
          <w:t>Present Simple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).</w:t>
      </w:r>
    </w:p>
    <w:p w:rsidR="00775BC1" w:rsidRPr="001C246A" w:rsidRDefault="00775BC1" w:rsidP="00775BC1">
      <w:pPr>
        <w:numPr>
          <w:ilvl w:val="0"/>
          <w:numId w:val="3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will return as soon as I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can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повернуся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,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тільки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зможу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lastRenderedPageBreak/>
        <w:t>Kate won’t go until she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gets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her money back.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отримає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назад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свої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гроші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We will go to the zoo after mom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finishes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her work.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підемо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зоопарк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після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мама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закінчить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свою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роботу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Adverbial clause of place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місця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вказує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напрямок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місце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вираженої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 місця вводиться в речення за допомогою сполучників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where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wherever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(де б не, куди б не).</w:t>
      </w:r>
    </w:p>
    <w:p w:rsidR="00775BC1" w:rsidRPr="001C246A" w:rsidRDefault="00775BC1" w:rsidP="00775BC1">
      <w:pPr>
        <w:numPr>
          <w:ilvl w:val="0"/>
          <w:numId w:val="3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will come to you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wherever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are.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прийду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went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where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had told me to go to.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пішов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туди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куди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сказав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7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She pointed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where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a group of young people stood.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вказала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туди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стояла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група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молодих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людей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Adverbial clause of cause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причини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вказує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підстави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причину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вираженої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головній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частині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причини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вводяться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допомогою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сполучників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because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since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for fear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 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побоюючись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також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on the ground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підставі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for the reason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тієї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причини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ran away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for fear 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my mom would scold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втік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побоюючись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покарає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Since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she was ill, she couldn’t attend her classes yesterday.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хвора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змогла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присутньою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заняттях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вчора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8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 head of this company turned down the proposal to reconstruct the whole building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on the ground 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it would be too costly.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Голова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цієї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фірми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відкинув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пропозицію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перебудувати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споруду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тієї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причини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надто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дорого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Adverbial clause of purpose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цілі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мети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ціль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намір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або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мету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вираженої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головній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частині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мети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вживаються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сполучниками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in order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для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того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щоб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so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lest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щоб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іншими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цілі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використовуються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33" w:anchor="modalni-dieslova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модальні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hyperlink r:id="rId34" w:anchor="dopomizhni-dieslova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допоміжні</w:t>
        </w:r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val="en-US" w:eastAsia="ru-RU"/>
          </w:rPr>
          <w:t xml:space="preserve"> </w:t>
        </w:r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дієслова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should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will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would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can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could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may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might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).</w:t>
      </w:r>
    </w:p>
    <w:p w:rsidR="00775BC1" w:rsidRPr="001C246A" w:rsidRDefault="00775BC1" w:rsidP="00775BC1">
      <w:pPr>
        <w:numPr>
          <w:ilvl w:val="0"/>
          <w:numId w:val="3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We work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can live normally.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працюємо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могли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нормально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жити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They are leaving now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so 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they will be at home earlier.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від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'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їжджають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зараз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приїхати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додому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раніше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39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Kate reserved her plane tickets earlier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lest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she missed her chance.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трохи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раніше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забронювала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квитки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літак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проґавити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їх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Adverbial clause of result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(підрядне результату) – підрядне речення, що вказує на результат дії головної частини складного речення. Часто підрядні результату передають додаткове значення ступені дії, особливо якщо в головному реченні є слова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so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або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such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 Підрядні результату використовуються зі сполучниками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so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(тому, таким чином),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 Підрядні зі сполучником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so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відокремлюються комами.</w:t>
      </w:r>
    </w:p>
    <w:p w:rsidR="00775BC1" w:rsidRPr="001C246A" w:rsidRDefault="00775BC1" w:rsidP="00775BC1">
      <w:pPr>
        <w:numPr>
          <w:ilvl w:val="0"/>
          <w:numId w:val="4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She ran so fast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nobody could catch up with her.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бігла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швидко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ніхто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її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наздогнати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Ann spoke in such a low voice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nobody could hear her.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Енн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говорила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тихим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голосом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ніхто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її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почути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0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There was a breakdown on the local power station,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so 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the whole our district was cut off power.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місцевій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електростанції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виникла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аварія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наслідок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весь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район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знеструмлений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Adverbial clause of concession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поступки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існування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певної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перешкоди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незважаючи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відбувається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поступки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використовується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сполучниками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thought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although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no matter how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неважливо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however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whoever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whatever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whichever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in spite of the fact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дивлячись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notwithstanding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всупереч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).</w:t>
      </w:r>
    </w:p>
    <w:p w:rsidR="00775BC1" w:rsidRPr="001C246A" w:rsidRDefault="00775BC1" w:rsidP="00775BC1">
      <w:pPr>
        <w:numPr>
          <w:ilvl w:val="0"/>
          <w:numId w:val="4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am not going to stop,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whatever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may tell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збираюся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зупинятися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казав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Although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she has been working since 6 a.m., she is still full of strength.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Хоча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працює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6-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ранку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досі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сповнена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енергії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1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They were a great success,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notwithstanding that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they were young and inexperienced.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успіх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всупереч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тому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були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молодими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недосвідченими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Adverbial clause of condition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умови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передає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значення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умови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необхідної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для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виконання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умови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вводиться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допомогою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сполучників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unless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suppose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раптом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in case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випадку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on condition that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за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умови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provided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якщо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тільки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тощо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 підрядному умови не використовується майбутній час. Замість нього вживається теперішній час (частіш за все </w:t>
      </w:r>
      <w:hyperlink r:id="rId35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Present Simple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).</w:t>
      </w:r>
    </w:p>
    <w:p w:rsidR="00775BC1" w:rsidRPr="001C246A" w:rsidRDefault="00775BC1" w:rsidP="00775BC1">
      <w:pPr>
        <w:numPr>
          <w:ilvl w:val="0"/>
          <w:numId w:val="4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If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she wants it, she will do it.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захоче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зробить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We can play outside tomorrow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unless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it rains.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Завтра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можемо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пограти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вулиці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дощ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2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No one will touch you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provided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stay here with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Ніхто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тебе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образить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залишишся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тут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мною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lastRenderedPageBreak/>
        <w:t>Підрядні умови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можуть приєднуватись до головного речення без допомоги сполучників, тобто оминається сполучник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 В такому випадку в підрядному реченні вживається </w:t>
      </w:r>
      <w:hyperlink r:id="rId36" w:anchor="nepriamii-poriadok-sliv" w:history="1">
        <w:r w:rsidRPr="001C246A">
          <w:rPr>
            <w:rFonts w:ascii="Arial" w:eastAsia="Times New Roman" w:hAnsi="Arial" w:cs="Arial"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непрямий порядок слів</w:t>
        </w:r>
      </w:hyperlink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</w:t>
      </w:r>
    </w:p>
    <w:p w:rsidR="00775BC1" w:rsidRPr="001C246A" w:rsidRDefault="00775BC1" w:rsidP="00775BC1">
      <w:pPr>
        <w:numPr>
          <w:ilvl w:val="0"/>
          <w:numId w:val="4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Were you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a bit smarter, you wouldn’t have done that.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трохи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розумнішим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робив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3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Should you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go to the market, buy some bread and milk for me, </w:t>
      </w:r>
      <w:proofErr w:type="gramStart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please.</w:t>
      </w:r>
      <w:proofErr w:type="gramEnd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Якщо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підеш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магазинам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купи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будь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ласка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хліба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молока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line="240" w:lineRule="auto"/>
        <w:textAlignment w:val="baseline"/>
        <w:rPr>
          <w:rFonts w:ascii="inherit" w:eastAsia="Times New Roman" w:hAnsi="inherit" w:cs="Arial"/>
          <w:i/>
          <w:iCs/>
          <w:color w:val="3A3F5D"/>
          <w:sz w:val="21"/>
          <w:szCs w:val="21"/>
          <w:lang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Детальніша інформація щодо використання граматичних часів в умовних реченнях розглянута в статті </w:t>
      </w:r>
      <w:hyperlink r:id="rId37" w:history="1">
        <w:r w:rsidRPr="001C246A">
          <w:rPr>
            <w:rFonts w:ascii="inherit" w:eastAsia="Times New Roman" w:hAnsi="inherit" w:cs="Arial"/>
            <w:i/>
            <w:iCs/>
            <w:color w:val="3BAFDA"/>
            <w:sz w:val="21"/>
            <w:szCs w:val="21"/>
            <w:u w:val="single"/>
            <w:bdr w:val="none" w:sz="0" w:space="0" w:color="auto" w:frame="1"/>
            <w:lang w:eastAsia="ru-RU"/>
          </w:rPr>
          <w:t>Conditionals</w:t>
        </w:r>
      </w:hyperlink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Adverbial clause of comparison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 (підрядне порівняння) – підрядне речення, що виражає дію, яка порівнюється з іншою дією у головному реченні. 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порівняння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використовуються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часто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сполучниками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than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as … 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not so … 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as if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,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as though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ніби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).</w:t>
      </w:r>
    </w:p>
    <w:p w:rsidR="00775BC1" w:rsidRPr="001C246A" w:rsidRDefault="00775BC1" w:rsidP="00775BC1">
      <w:pPr>
        <w:numPr>
          <w:ilvl w:val="0"/>
          <w:numId w:val="4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Brandon was running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fast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 could.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Брендон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біг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швидко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тільки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міг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It has happened sooner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than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we wanted.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Це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сталося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раніше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ніж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нам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хотілося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4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BAFDA"/>
          <w:sz w:val="21"/>
          <w:szCs w:val="21"/>
          <w:bdr w:val="none" w:sz="0" w:space="0" w:color="auto" w:frame="1"/>
          <w:lang w:val="en-US" w:eastAsia="ru-RU"/>
        </w:rPr>
        <w:t>Kate looks bad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as if</w:t>
      </w:r>
      <w:r w:rsidRPr="001C246A">
        <w:rPr>
          <w:rFonts w:ascii="inherit" w:eastAsia="Times New Roman" w:hAnsi="inherit" w:cs="Arial"/>
          <w:i/>
          <w:iCs/>
          <w:color w:val="3BAFDA"/>
          <w:sz w:val="21"/>
          <w:szCs w:val="21"/>
          <w:bdr w:val="none" w:sz="0" w:space="0" w:color="auto" w:frame="1"/>
          <w:lang w:val="en-US" w:eastAsia="ru-RU"/>
        </w:rPr>
        <w:t> she hasn’t slept for the whole week.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Кейт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виглядає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погано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ніби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вона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спала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весь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тиждень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eastAsia="ru-RU"/>
        </w:rPr>
      </w:pP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Інколи до цього виду підрядних відносять порівняння з парними сполучниками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eastAsia="ru-RU"/>
        </w:rPr>
        <w:t>the … the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. Однак, в такому випадку складно визначити, яке з двох речень є головним, яке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– 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підрядним.</w:t>
      </w:r>
    </w:p>
    <w:p w:rsidR="00775BC1" w:rsidRPr="001C246A" w:rsidRDefault="00775BC1" w:rsidP="00775BC1">
      <w:pPr>
        <w:numPr>
          <w:ilvl w:val="0"/>
          <w:numId w:val="4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harder you </w:t>
      </w:r>
      <w:proofErr w:type="gramStart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study,</w:t>
      </w:r>
      <w:proofErr w:type="gramEnd"/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better grades you have.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старанніше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вчишся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кращі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оцінки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отримуєш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5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sooner we start our work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the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faster we finish it.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Чим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раніше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почнемо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роботу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тим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раніше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її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закінчимо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Adverbial clause of manner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(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способу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) –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підрядне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що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дає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характеристику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дії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,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вираженої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головному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Звичайно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підрядні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вживаються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зі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сполучником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 </w:t>
      </w:r>
      <w:r w:rsidRPr="001C246A"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.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Такі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речення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також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передають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відтінок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 xml:space="preserve"> 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eastAsia="ru-RU"/>
        </w:rPr>
        <w:t>порівняння</w:t>
      </w:r>
      <w:r w:rsidRPr="001C246A"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I did everything exactly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you told me.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зробив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все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точно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ти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мені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й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 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сказав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775BC1" w:rsidP="00775BC1">
      <w:pPr>
        <w:numPr>
          <w:ilvl w:val="0"/>
          <w:numId w:val="46"/>
        </w:numPr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en-US" w:eastAsia="ru-RU"/>
        </w:rPr>
      </w:pP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He left the city </w:t>
      </w:r>
      <w:r w:rsidRPr="001C246A"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en-US" w:eastAsia="ru-RU"/>
        </w:rPr>
        <w:t>as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 he had arrived to it. –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Він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поїхав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з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міста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так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само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,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як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і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приїхав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у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 xml:space="preserve"> 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eastAsia="ru-RU"/>
        </w:rPr>
        <w:t>нього</w:t>
      </w:r>
      <w:r w:rsidRPr="001C246A"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en-US" w:eastAsia="ru-RU"/>
        </w:rPr>
        <w:t>.</w:t>
      </w:r>
    </w:p>
    <w:p w:rsidR="00775BC1" w:rsidRPr="001C246A" w:rsidRDefault="003A2D71" w:rsidP="00775BC1">
      <w:pPr>
        <w:numPr>
          <w:ilvl w:val="0"/>
          <w:numId w:val="4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hyperlink r:id="rId38" w:history="1">
        <w:r w:rsidR="00775BC1" w:rsidRPr="001C246A">
          <w:rPr>
            <w:rStyle w:val="a8"/>
            <w:lang w:val="en-US"/>
          </w:rPr>
          <w:t>https://grammarway.com/ua/compound-and-complex-sentences</w:t>
        </w:r>
      </w:hyperlink>
    </w:p>
    <w:p w:rsidR="00775BC1" w:rsidRPr="001C246A" w:rsidRDefault="00775BC1" w:rsidP="00775BC1">
      <w:pPr>
        <w:spacing w:after="0" w:line="240" w:lineRule="auto"/>
        <w:textAlignment w:val="baseline"/>
        <w:rPr>
          <w:rFonts w:ascii="Arial" w:eastAsia="Times New Roman" w:hAnsi="Arial" w:cs="Arial"/>
          <w:color w:val="A1A6BA"/>
          <w:lang w:eastAsia="ru-RU"/>
        </w:rPr>
      </w:pPr>
      <w:r w:rsidRPr="001C246A">
        <w:rPr>
          <w:rFonts w:ascii="Arial" w:eastAsia="Times New Roman" w:hAnsi="Arial" w:cs="Arial"/>
          <w:color w:val="A1A6BA"/>
          <w:lang w:eastAsia="ru-RU"/>
        </w:rPr>
        <w:t>© 2016</w:t>
      </w:r>
      <w:r w:rsidRPr="001C246A">
        <w:rPr>
          <w:rFonts w:ascii="inherit" w:eastAsia="Times New Roman" w:hAnsi="inherit" w:cs="Arial"/>
          <w:i/>
          <w:iCs/>
          <w:color w:val="A1A6BA"/>
          <w:bdr w:val="none" w:sz="0" w:space="0" w:color="auto" w:frame="1"/>
          <w:lang w:eastAsia="ru-RU"/>
        </w:rPr>
        <w:t> – </w:t>
      </w:r>
      <w:proofErr w:type="gramStart"/>
      <w:r w:rsidRPr="001C246A">
        <w:rPr>
          <w:rFonts w:ascii="Arial" w:eastAsia="Times New Roman" w:hAnsi="Arial" w:cs="Arial"/>
          <w:color w:val="A1A6BA"/>
          <w:lang w:eastAsia="ru-RU"/>
        </w:rPr>
        <w:t>2020  GrammarWay.com</w:t>
      </w:r>
      <w:proofErr w:type="gramEnd"/>
    </w:p>
    <w:p w:rsidR="00775BC1" w:rsidRPr="00606668" w:rsidRDefault="00775BC1" w:rsidP="00775BC1">
      <w:pPr>
        <w:jc w:val="both"/>
        <w:rPr>
          <w:lang w:val="uk-UA"/>
        </w:rPr>
      </w:pPr>
      <w:r w:rsidRPr="00606668">
        <w:rPr>
          <w:b/>
        </w:rPr>
        <w:t>Завдання № 2</w:t>
      </w:r>
      <w:r>
        <w:t xml:space="preserve">. </w:t>
      </w:r>
      <w:r w:rsidRPr="00606668">
        <w:t xml:space="preserve">2.1. </w:t>
      </w:r>
      <w:r w:rsidRPr="00606668">
        <w:rPr>
          <w:lang w:val="uk-UA"/>
        </w:rPr>
        <w:t>Самостійно скласти по 2 складнопідрядних речення часу, місця, наслідку, умови, мети, результату за темою «Продуктові покупки».</w:t>
      </w:r>
    </w:p>
    <w:p w:rsidR="00775BC1" w:rsidRPr="00606668" w:rsidRDefault="00775BC1" w:rsidP="00775BC1">
      <w:pPr>
        <w:jc w:val="both"/>
        <w:rPr>
          <w:lang w:val="uk-UA"/>
        </w:rPr>
      </w:pPr>
      <w:r w:rsidRPr="00606668">
        <w:t xml:space="preserve">2.2. </w:t>
      </w:r>
      <w:r w:rsidRPr="00606668">
        <w:rPr>
          <w:lang w:val="uk-UA"/>
        </w:rPr>
        <w:t xml:space="preserve">Самостійно скласти по 2 складнопідрядних речення умови, мети, результату за темою </w:t>
      </w:r>
      <w:r>
        <w:rPr>
          <w:lang w:val="uk-UA"/>
        </w:rPr>
        <w:t>«</w:t>
      </w:r>
      <w:r>
        <w:t>Неп</w:t>
      </w:r>
      <w:r w:rsidRPr="00606668">
        <w:rPr>
          <w:lang w:val="uk-UA"/>
        </w:rPr>
        <w:t>родуктові покупки».</w:t>
      </w:r>
    </w:p>
    <w:p w:rsidR="00775BC1" w:rsidRDefault="00775BC1" w:rsidP="00775BC1">
      <w:pPr>
        <w:jc w:val="both"/>
        <w:rPr>
          <w:b/>
        </w:rPr>
      </w:pPr>
      <w:r w:rsidRPr="00606668">
        <w:rPr>
          <w:b/>
        </w:rPr>
        <w:t xml:space="preserve">3-й тиждень. </w:t>
      </w:r>
    </w:p>
    <w:p w:rsidR="00775BC1" w:rsidRPr="00FB2A6E" w:rsidRDefault="00775BC1" w:rsidP="00775BC1">
      <w:pPr>
        <w:pStyle w:val="a7"/>
        <w:numPr>
          <w:ilvl w:val="0"/>
          <w:numId w:val="48"/>
        </w:numPr>
        <w:jc w:val="both"/>
        <w:rPr>
          <w:b/>
          <w:lang w:val="uk-UA"/>
        </w:rPr>
      </w:pPr>
      <w:r w:rsidRPr="00FB2A6E">
        <w:rPr>
          <w:b/>
          <w:lang w:val="uk-UA"/>
        </w:rPr>
        <w:t>Зако</w:t>
      </w:r>
      <w:r>
        <w:rPr>
          <w:b/>
          <w:lang w:val="uk-UA"/>
        </w:rPr>
        <w:t>нспектувати параграфи №№ 137-138</w:t>
      </w:r>
      <w:r w:rsidRPr="00FB2A6E">
        <w:rPr>
          <w:b/>
          <w:lang w:val="uk-UA"/>
        </w:rPr>
        <w:t xml:space="preserve"> Верба. </w:t>
      </w:r>
    </w:p>
    <w:p w:rsidR="00775BC1" w:rsidRDefault="00775BC1" w:rsidP="00775BC1">
      <w:pPr>
        <w:pStyle w:val="a7"/>
        <w:jc w:val="both"/>
        <w:rPr>
          <w:b/>
          <w:lang w:val="uk-UA"/>
        </w:rPr>
      </w:pPr>
      <w:r w:rsidRPr="00FB2A6E">
        <w:rPr>
          <w:b/>
          <w:lang w:val="uk-UA"/>
        </w:rPr>
        <w:t>Тем</w:t>
      </w:r>
      <w:r>
        <w:rPr>
          <w:b/>
          <w:lang w:val="uk-UA"/>
        </w:rPr>
        <w:t>а «Модальні дієслова. Загальні відомості.</w:t>
      </w:r>
      <w:r w:rsidRPr="00FB2A6E">
        <w:rPr>
          <w:b/>
          <w:lang w:val="uk-UA"/>
        </w:rPr>
        <w:t xml:space="preserve">» </w:t>
      </w:r>
    </w:p>
    <w:p w:rsidR="00775BC1" w:rsidRDefault="00775BC1" w:rsidP="00775BC1">
      <w:pPr>
        <w:pStyle w:val="a7"/>
        <w:ind w:left="0"/>
        <w:jc w:val="both"/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28FBDDBE" wp14:editId="61769B43">
            <wp:extent cx="3849632" cy="16764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849632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Default="00775BC1" w:rsidP="00775BC1">
      <w:pPr>
        <w:pStyle w:val="a7"/>
        <w:ind w:left="0"/>
        <w:jc w:val="both"/>
        <w:rPr>
          <w:b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E2F3FFE" wp14:editId="15B6C745">
            <wp:extent cx="3831344" cy="6470917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831344" cy="647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Pr="00FB2A6E" w:rsidRDefault="00775BC1" w:rsidP="00775BC1">
      <w:pPr>
        <w:pStyle w:val="a7"/>
        <w:ind w:left="0"/>
        <w:jc w:val="both"/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20076D4C" wp14:editId="57F8BE2C">
            <wp:extent cx="3764288" cy="1856236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764288" cy="185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BC1" w:rsidRDefault="00775BC1" w:rsidP="00775BC1">
      <w:pPr>
        <w:pStyle w:val="a7"/>
        <w:ind w:left="0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Завдання № 2. Виконати вправи </w:t>
      </w:r>
    </w:p>
    <w:p w:rsidR="00775BC1" w:rsidRPr="00FD3C1B" w:rsidRDefault="00775BC1" w:rsidP="00775BC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Вправа</w:t>
      </w:r>
      <w:r w:rsidRPr="00FD3C1B"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1.</w:t>
      </w: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 Complete the sentences with the correct modal verb </w:t>
      </w:r>
      <w:r w:rsidRPr="00FD3C1B"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(can / may)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lastRenderedPageBreak/>
        <w:t>______ you see anything in this dark room?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______ I borrow your rubber, please? </w:t>
      </w:r>
      <w:r w:rsidRPr="00FD3C1B">
        <w:rPr>
          <w:rFonts w:ascii="Georgia" w:eastAsia="Times New Roman" w:hAnsi="Georgia"/>
          <w:color w:val="000000"/>
          <w:sz w:val="26"/>
          <w:szCs w:val="26"/>
          <w:lang w:eastAsia="ru-RU"/>
        </w:rPr>
        <w:t>Yes, of course you ______.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eastAsia="ru-RU"/>
        </w:rPr>
        <w:t>Kate______ speak English.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Mike has got many books so he______ read them.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eastAsia="ru-RU"/>
        </w:rPr>
        <w:t>______ I borrow your pen?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Only a person who knows the language very well ______ answer such a question.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Most children______ slide on the ice very well.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You ______find any kind of information on the Internet.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British Parliament ______issue laws and form the budget.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______ I try on this coat?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You ______not talk loudly in libraries.</w:t>
      </w:r>
    </w:p>
    <w:p w:rsidR="00775BC1" w:rsidRPr="00FD3C1B" w:rsidRDefault="00775BC1" w:rsidP="00775BC1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He ______read and write in English.</w:t>
      </w:r>
    </w:p>
    <w:p w:rsidR="00775BC1" w:rsidRPr="00FD3C1B" w:rsidRDefault="00775BC1" w:rsidP="00775BC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Вправа</w:t>
      </w:r>
      <w:r w:rsidRPr="00FD3C1B"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 2.</w:t>
      </w: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 Complete the sentences with the correct modal verb. Use</w:t>
      </w:r>
      <w:r w:rsidRPr="00FD3C1B"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 </w:t>
      </w:r>
      <w:r w:rsidRPr="00FD3C1B">
        <w:rPr>
          <w:rFonts w:ascii="inherit" w:eastAsia="Times New Roman" w:hAnsi="inherit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must</w:t>
      </w:r>
      <w:r w:rsidRPr="00FD3C1B"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, </w:t>
      </w:r>
      <w:r w:rsidRPr="00FD3C1B">
        <w:rPr>
          <w:rFonts w:ascii="inherit" w:eastAsia="Times New Roman" w:hAnsi="inherit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mustn't</w:t>
      </w:r>
      <w:r w:rsidRPr="00FD3C1B"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, or </w:t>
      </w:r>
      <w:r w:rsidRPr="00FD3C1B">
        <w:rPr>
          <w:rFonts w:ascii="inherit" w:eastAsia="Times New Roman" w:hAnsi="inherit"/>
          <w:b/>
          <w:bCs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don't have to</w:t>
      </w:r>
      <w:r w:rsidRPr="00FD3C1B">
        <w:rPr>
          <w:rFonts w:ascii="inherit" w:eastAsia="Times New Roman" w:hAnsi="inherit"/>
          <w:b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.</w:t>
      </w:r>
    </w:p>
    <w:p w:rsidR="00775BC1" w:rsidRPr="00FD3C1B" w:rsidRDefault="00775BC1" w:rsidP="00775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I _________________ (1) go to school from Monday to Friday. We ___________________ (2) wear a uniform, so I normally wear sports clothes. We ___________________ (3) arrive late, and we ___________________ (4)   go to every class. In class, we __________________ (5</w:t>
      </w:r>
      <w:proofErr w:type="gramStart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)  shout</w:t>
      </w:r>
      <w:proofErr w:type="gramEnd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, play or sing. We _____________________ (6</w:t>
      </w:r>
      <w:proofErr w:type="gramStart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)  have</w:t>
      </w:r>
      <w:proofErr w:type="gramEnd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 lunch at school, so I sometimes go home. When school finishes, I ___________________ (7</w:t>
      </w:r>
      <w:proofErr w:type="gramStart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)  look</w:t>
      </w:r>
      <w:proofErr w:type="gramEnd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 after my little sister. When my parents come home I ______________________ (8) stay in, so I usually go out with my friends. When I get </w:t>
      </w:r>
      <w:proofErr w:type="gramStart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home,   </w:t>
      </w:r>
      <w:proofErr w:type="gramEnd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                                   I __________________ (9) do my homework. I ____________________ (10</w:t>
      </w:r>
      <w:proofErr w:type="gramStart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>)  go</w:t>
      </w:r>
      <w:proofErr w:type="gramEnd"/>
      <w:r w:rsidRPr="00FD3C1B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 to bed late, except on Fridays, when I _________________ (11)  go to bed before midnight.</w:t>
      </w:r>
    </w:p>
    <w:p w:rsidR="00775BC1" w:rsidRPr="00645321" w:rsidRDefault="00775BC1" w:rsidP="00775BC1">
      <w:pPr>
        <w:pStyle w:val="a7"/>
        <w:ind w:left="0"/>
        <w:rPr>
          <w:b/>
          <w:sz w:val="22"/>
        </w:rPr>
      </w:pPr>
    </w:p>
    <w:p w:rsidR="0057275D" w:rsidRDefault="0057275D"/>
    <w:sectPr w:rsidR="0057275D" w:rsidSect="00D7766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F64"/>
    <w:multiLevelType w:val="multilevel"/>
    <w:tmpl w:val="E15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74A23"/>
    <w:multiLevelType w:val="multilevel"/>
    <w:tmpl w:val="CC0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F661E"/>
    <w:multiLevelType w:val="multilevel"/>
    <w:tmpl w:val="C0C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103A4"/>
    <w:multiLevelType w:val="multilevel"/>
    <w:tmpl w:val="CF3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E234C"/>
    <w:multiLevelType w:val="multilevel"/>
    <w:tmpl w:val="AE68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7F21C4"/>
    <w:multiLevelType w:val="multilevel"/>
    <w:tmpl w:val="36E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85DDD"/>
    <w:multiLevelType w:val="multilevel"/>
    <w:tmpl w:val="653C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8C49F4"/>
    <w:multiLevelType w:val="multilevel"/>
    <w:tmpl w:val="9B4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FD165E"/>
    <w:multiLevelType w:val="multilevel"/>
    <w:tmpl w:val="B38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3D20F3"/>
    <w:multiLevelType w:val="multilevel"/>
    <w:tmpl w:val="9CD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3973B6"/>
    <w:multiLevelType w:val="multilevel"/>
    <w:tmpl w:val="C0D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923C5F"/>
    <w:multiLevelType w:val="multilevel"/>
    <w:tmpl w:val="8C8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1C7B82"/>
    <w:multiLevelType w:val="multilevel"/>
    <w:tmpl w:val="F7C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524235"/>
    <w:multiLevelType w:val="multilevel"/>
    <w:tmpl w:val="595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0B3E76"/>
    <w:multiLevelType w:val="multilevel"/>
    <w:tmpl w:val="DFF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FA7B8F"/>
    <w:multiLevelType w:val="multilevel"/>
    <w:tmpl w:val="D40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22729F"/>
    <w:multiLevelType w:val="multilevel"/>
    <w:tmpl w:val="25C6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B676B3"/>
    <w:multiLevelType w:val="multilevel"/>
    <w:tmpl w:val="F32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0C115C"/>
    <w:multiLevelType w:val="hybridMultilevel"/>
    <w:tmpl w:val="01C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F1E65"/>
    <w:multiLevelType w:val="multilevel"/>
    <w:tmpl w:val="A416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0F4809"/>
    <w:multiLevelType w:val="multilevel"/>
    <w:tmpl w:val="9298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1E3EE5"/>
    <w:multiLevelType w:val="multilevel"/>
    <w:tmpl w:val="3E2A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51C9A"/>
    <w:multiLevelType w:val="multilevel"/>
    <w:tmpl w:val="C91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F8F383D"/>
    <w:multiLevelType w:val="multilevel"/>
    <w:tmpl w:val="AE4E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F81A46"/>
    <w:multiLevelType w:val="multilevel"/>
    <w:tmpl w:val="4A9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CA0995"/>
    <w:multiLevelType w:val="multilevel"/>
    <w:tmpl w:val="9DD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3F6BD3"/>
    <w:multiLevelType w:val="multilevel"/>
    <w:tmpl w:val="8EE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0C2237"/>
    <w:multiLevelType w:val="multilevel"/>
    <w:tmpl w:val="C64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0F151C"/>
    <w:multiLevelType w:val="multilevel"/>
    <w:tmpl w:val="137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444CBF"/>
    <w:multiLevelType w:val="multilevel"/>
    <w:tmpl w:val="243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322AC6"/>
    <w:multiLevelType w:val="multilevel"/>
    <w:tmpl w:val="4AE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0809FA"/>
    <w:multiLevelType w:val="multilevel"/>
    <w:tmpl w:val="E1AA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0A5FAD"/>
    <w:multiLevelType w:val="multilevel"/>
    <w:tmpl w:val="516C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872BD7"/>
    <w:multiLevelType w:val="multilevel"/>
    <w:tmpl w:val="17B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F24BF7"/>
    <w:multiLevelType w:val="multilevel"/>
    <w:tmpl w:val="22C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070B2"/>
    <w:multiLevelType w:val="multilevel"/>
    <w:tmpl w:val="38D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614760"/>
    <w:multiLevelType w:val="multilevel"/>
    <w:tmpl w:val="CA1C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CD1BC7"/>
    <w:multiLevelType w:val="multilevel"/>
    <w:tmpl w:val="97CE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DC71B3"/>
    <w:multiLevelType w:val="hybridMultilevel"/>
    <w:tmpl w:val="01C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80860"/>
    <w:multiLevelType w:val="multilevel"/>
    <w:tmpl w:val="EF4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195348"/>
    <w:multiLevelType w:val="multilevel"/>
    <w:tmpl w:val="8A0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51E2A"/>
    <w:multiLevelType w:val="multilevel"/>
    <w:tmpl w:val="C5A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F26BF8"/>
    <w:multiLevelType w:val="multilevel"/>
    <w:tmpl w:val="C07E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E54220"/>
    <w:multiLevelType w:val="multilevel"/>
    <w:tmpl w:val="EAEC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CB71F9"/>
    <w:multiLevelType w:val="multilevel"/>
    <w:tmpl w:val="716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51787E"/>
    <w:multiLevelType w:val="multilevel"/>
    <w:tmpl w:val="731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FB057A"/>
    <w:multiLevelType w:val="multilevel"/>
    <w:tmpl w:val="9408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B0292E"/>
    <w:multiLevelType w:val="multilevel"/>
    <w:tmpl w:val="07E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D93C17"/>
    <w:multiLevelType w:val="multilevel"/>
    <w:tmpl w:val="121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8"/>
  </w:num>
  <w:num w:numId="3">
    <w:abstractNumId w:val="42"/>
  </w:num>
  <w:num w:numId="4">
    <w:abstractNumId w:val="14"/>
  </w:num>
  <w:num w:numId="5">
    <w:abstractNumId w:val="31"/>
  </w:num>
  <w:num w:numId="6">
    <w:abstractNumId w:val="41"/>
  </w:num>
  <w:num w:numId="7">
    <w:abstractNumId w:val="12"/>
  </w:num>
  <w:num w:numId="8">
    <w:abstractNumId w:val="8"/>
  </w:num>
  <w:num w:numId="9">
    <w:abstractNumId w:val="0"/>
  </w:num>
  <w:num w:numId="10">
    <w:abstractNumId w:val="17"/>
  </w:num>
  <w:num w:numId="11">
    <w:abstractNumId w:val="29"/>
  </w:num>
  <w:num w:numId="12">
    <w:abstractNumId w:val="27"/>
  </w:num>
  <w:num w:numId="13">
    <w:abstractNumId w:val="26"/>
  </w:num>
  <w:num w:numId="14">
    <w:abstractNumId w:val="19"/>
  </w:num>
  <w:num w:numId="15">
    <w:abstractNumId w:val="25"/>
  </w:num>
  <w:num w:numId="16">
    <w:abstractNumId w:val="34"/>
  </w:num>
  <w:num w:numId="17">
    <w:abstractNumId w:val="1"/>
  </w:num>
  <w:num w:numId="18">
    <w:abstractNumId w:val="16"/>
  </w:num>
  <w:num w:numId="19">
    <w:abstractNumId w:val="13"/>
  </w:num>
  <w:num w:numId="20">
    <w:abstractNumId w:val="20"/>
  </w:num>
  <w:num w:numId="21">
    <w:abstractNumId w:val="37"/>
  </w:num>
  <w:num w:numId="22">
    <w:abstractNumId w:val="10"/>
  </w:num>
  <w:num w:numId="23">
    <w:abstractNumId w:val="15"/>
  </w:num>
  <w:num w:numId="24">
    <w:abstractNumId w:val="43"/>
  </w:num>
  <w:num w:numId="25">
    <w:abstractNumId w:val="45"/>
  </w:num>
  <w:num w:numId="26">
    <w:abstractNumId w:val="33"/>
  </w:num>
  <w:num w:numId="27">
    <w:abstractNumId w:val="22"/>
  </w:num>
  <w:num w:numId="28">
    <w:abstractNumId w:val="24"/>
  </w:num>
  <w:num w:numId="29">
    <w:abstractNumId w:val="47"/>
  </w:num>
  <w:num w:numId="30">
    <w:abstractNumId w:val="3"/>
  </w:num>
  <w:num w:numId="31">
    <w:abstractNumId w:val="4"/>
  </w:num>
  <w:num w:numId="32">
    <w:abstractNumId w:val="30"/>
  </w:num>
  <w:num w:numId="33">
    <w:abstractNumId w:val="11"/>
  </w:num>
  <w:num w:numId="34">
    <w:abstractNumId w:val="35"/>
  </w:num>
  <w:num w:numId="35">
    <w:abstractNumId w:val="6"/>
  </w:num>
  <w:num w:numId="36">
    <w:abstractNumId w:val="39"/>
  </w:num>
  <w:num w:numId="37">
    <w:abstractNumId w:val="40"/>
  </w:num>
  <w:num w:numId="38">
    <w:abstractNumId w:val="44"/>
  </w:num>
  <w:num w:numId="39">
    <w:abstractNumId w:val="36"/>
  </w:num>
  <w:num w:numId="40">
    <w:abstractNumId w:val="2"/>
  </w:num>
  <w:num w:numId="41">
    <w:abstractNumId w:val="32"/>
  </w:num>
  <w:num w:numId="42">
    <w:abstractNumId w:val="9"/>
  </w:num>
  <w:num w:numId="43">
    <w:abstractNumId w:val="28"/>
  </w:num>
  <w:num w:numId="44">
    <w:abstractNumId w:val="7"/>
  </w:num>
  <w:num w:numId="45">
    <w:abstractNumId w:val="5"/>
  </w:num>
  <w:num w:numId="46">
    <w:abstractNumId w:val="23"/>
  </w:num>
  <w:num w:numId="47">
    <w:abstractNumId w:val="46"/>
  </w:num>
  <w:num w:numId="48">
    <w:abstractNumId w:val="3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1"/>
    <w:rsid w:val="003A2D71"/>
    <w:rsid w:val="0057275D"/>
    <w:rsid w:val="00775BC1"/>
    <w:rsid w:val="00D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0BA5"/>
  <w15:docId w15:val="{24D2D1ED-553B-4172-9291-7980CE8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C1"/>
  </w:style>
  <w:style w:type="paragraph" w:styleId="1">
    <w:name w:val="heading 1"/>
    <w:basedOn w:val="a"/>
    <w:link w:val="10"/>
    <w:uiPriority w:val="9"/>
    <w:qFormat/>
    <w:rsid w:val="00775B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5B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5B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B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BC1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BC1"/>
    <w:rPr>
      <w:rFonts w:eastAsia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5B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775BC1"/>
    <w:rPr>
      <w:b/>
      <w:bCs/>
    </w:rPr>
  </w:style>
  <w:style w:type="paragraph" w:styleId="a7">
    <w:name w:val="List Paragraph"/>
    <w:basedOn w:val="a"/>
    <w:uiPriority w:val="34"/>
    <w:qFormat/>
    <w:rsid w:val="00775BC1"/>
    <w:pPr>
      <w:ind w:left="720"/>
      <w:contextualSpacing/>
    </w:pPr>
  </w:style>
  <w:style w:type="character" w:customStyle="1" w:styleId="title-comment">
    <w:name w:val="title-comment"/>
    <w:basedOn w:val="a0"/>
    <w:rsid w:val="00775BC1"/>
  </w:style>
  <w:style w:type="character" w:styleId="a8">
    <w:name w:val="Hyperlink"/>
    <w:basedOn w:val="a0"/>
    <w:uiPriority w:val="99"/>
    <w:semiHidden/>
    <w:unhideWhenUsed/>
    <w:rsid w:val="00775BC1"/>
    <w:rPr>
      <w:color w:val="0000FF"/>
      <w:u w:val="single"/>
    </w:rPr>
  </w:style>
  <w:style w:type="character" w:styleId="a9">
    <w:name w:val="Emphasis"/>
    <w:basedOn w:val="a0"/>
    <w:uiPriority w:val="20"/>
    <w:qFormat/>
    <w:rsid w:val="00775BC1"/>
    <w:rPr>
      <w:i/>
      <w:iCs/>
    </w:rPr>
  </w:style>
  <w:style w:type="character" w:customStyle="1" w:styleId="js-speech">
    <w:name w:val="js-speech"/>
    <w:basedOn w:val="a0"/>
    <w:rsid w:val="00775BC1"/>
  </w:style>
  <w:style w:type="character" w:customStyle="1" w:styleId="border-red">
    <w:name w:val="border-red"/>
    <w:basedOn w:val="a0"/>
    <w:rsid w:val="00775BC1"/>
  </w:style>
  <w:style w:type="character" w:customStyle="1" w:styleId="double-border-red">
    <w:name w:val="double-border-red"/>
    <w:basedOn w:val="a0"/>
    <w:rsid w:val="00775BC1"/>
  </w:style>
  <w:style w:type="character" w:customStyle="1" w:styleId="inner-text">
    <w:name w:val="inner-text"/>
    <w:basedOn w:val="a0"/>
    <w:rsid w:val="0077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rammarway.com/ua/adverbs" TargetMode="External"/><Relationship Id="rId18" Type="http://schemas.openxmlformats.org/officeDocument/2006/relationships/hyperlink" Target="https://grammarway.com/ua/conjunctions" TargetMode="External"/><Relationship Id="rId26" Type="http://schemas.openxmlformats.org/officeDocument/2006/relationships/hyperlink" Target="https://grammarway.com/ua/conjunctions" TargetMode="External"/><Relationship Id="rId39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grammarway.com/ua/secondary-parts-of-the-sentence" TargetMode="External"/><Relationship Id="rId34" Type="http://schemas.openxmlformats.org/officeDocument/2006/relationships/hyperlink" Target="https://grammarway.com/ua/verbs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grammarway.com/ua/conjunctions" TargetMode="External"/><Relationship Id="rId17" Type="http://schemas.openxmlformats.org/officeDocument/2006/relationships/hyperlink" Target="https://grammarway.com/ua/principal-parts-of-the-sentence" TargetMode="External"/><Relationship Id="rId25" Type="http://schemas.openxmlformats.org/officeDocument/2006/relationships/hyperlink" Target="https://grammarway.com/ua/pronouns" TargetMode="External"/><Relationship Id="rId33" Type="http://schemas.openxmlformats.org/officeDocument/2006/relationships/hyperlink" Target="https://grammarway.com/ua/verbs" TargetMode="External"/><Relationship Id="rId38" Type="http://schemas.openxmlformats.org/officeDocument/2006/relationships/hyperlink" Target="https://grammarway.com/ua/compound-and-complex-sen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ua/conjunctions" TargetMode="External"/><Relationship Id="rId20" Type="http://schemas.openxmlformats.org/officeDocument/2006/relationships/hyperlink" Target="https://grammarway.com/ua/conjunctions" TargetMode="External"/><Relationship Id="rId29" Type="http://schemas.openxmlformats.org/officeDocument/2006/relationships/hyperlink" Target="https://grammarway.com/ua/adjectives" TargetMode="External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mmarway.com/ua/the-simple-sentence" TargetMode="External"/><Relationship Id="rId24" Type="http://schemas.openxmlformats.org/officeDocument/2006/relationships/hyperlink" Target="https://grammarway.com/ua/nouns" TargetMode="External"/><Relationship Id="rId32" Type="http://schemas.openxmlformats.org/officeDocument/2006/relationships/hyperlink" Target="https://grammarway.com/ua/present-simple" TargetMode="External"/><Relationship Id="rId37" Type="http://schemas.openxmlformats.org/officeDocument/2006/relationships/hyperlink" Target="https://grammarway.com/ua/conditionals" TargetMode="External"/><Relationship Id="rId40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hyperlink" Target="https://grammarway.com/ua/punctuation" TargetMode="External"/><Relationship Id="rId23" Type="http://schemas.openxmlformats.org/officeDocument/2006/relationships/hyperlink" Target="https://grammarway.com/ua/secondary-parts-of-the-sentence" TargetMode="External"/><Relationship Id="rId28" Type="http://schemas.openxmlformats.org/officeDocument/2006/relationships/hyperlink" Target="https://grammarway.com/ua/verbs" TargetMode="External"/><Relationship Id="rId36" Type="http://schemas.openxmlformats.org/officeDocument/2006/relationships/hyperlink" Target="https://grammarway.com/ua/word-order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grammarway.com/ua/principal-parts-of-the-sentence" TargetMode="External"/><Relationship Id="rId31" Type="http://schemas.openxmlformats.org/officeDocument/2006/relationships/hyperlink" Target="https://grammarway.com/ua/conjunc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grammarway.com/ua/word-order" TargetMode="External"/><Relationship Id="rId22" Type="http://schemas.openxmlformats.org/officeDocument/2006/relationships/hyperlink" Target="https://grammarway.com/ua/prepositions" TargetMode="External"/><Relationship Id="rId27" Type="http://schemas.openxmlformats.org/officeDocument/2006/relationships/hyperlink" Target="https://grammarway.com/ua/secondary-parts-of-the-sentence" TargetMode="External"/><Relationship Id="rId30" Type="http://schemas.openxmlformats.org/officeDocument/2006/relationships/hyperlink" Target="https://grammarway.com/ua/adverbs" TargetMode="External"/><Relationship Id="rId35" Type="http://schemas.openxmlformats.org/officeDocument/2006/relationships/hyperlink" Target="https://grammarway.com/ua/present-simpl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чичевица</cp:lastModifiedBy>
  <cp:revision>2</cp:revision>
  <dcterms:created xsi:type="dcterms:W3CDTF">2020-03-20T09:44:00Z</dcterms:created>
  <dcterms:modified xsi:type="dcterms:W3CDTF">2020-03-20T09:44:00Z</dcterms:modified>
</cp:coreProperties>
</file>